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11021EA1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rgbClr val="414535"/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" fillcolor="#414535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33CB6820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0806DD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3B0F83">
        <w:rPr>
          <w:rFonts w:ascii="Arial" w:eastAsia="Arial" w:hAnsi="Arial" w:cs="Arial"/>
          <w:b/>
          <w:color w:val="008E40"/>
          <w:sz w:val="20"/>
        </w:rPr>
        <w:t>2</w:t>
      </w:r>
      <w:r w:rsidR="00215FAD">
        <w:rPr>
          <w:rFonts w:ascii="Arial" w:eastAsia="Arial" w:hAnsi="Arial" w:cs="Arial"/>
          <w:b/>
          <w:color w:val="008E40"/>
          <w:sz w:val="20"/>
        </w:rPr>
        <w:t>12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 xml:space="preserve"> </w:t>
      </w:r>
      <w:r w:rsidR="00215FAD">
        <w:rPr>
          <w:rFonts w:ascii="Arial" w:eastAsia="Arial" w:hAnsi="Arial" w:cs="Arial"/>
          <w:b/>
          <w:color w:val="008E40"/>
          <w:sz w:val="20"/>
        </w:rPr>
        <w:t>AVC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>Other Names:</w:t>
      </w:r>
      <w:r w:rsidR="0070652B">
        <w:rPr>
          <w:rFonts w:ascii="Arial" w:eastAsia="Arial" w:hAnsi="Arial" w:cs="Arial"/>
          <w:b/>
          <w:bCs/>
          <w:sz w:val="20"/>
        </w:rPr>
        <w:t xml:space="preserve"> </w:t>
      </w:r>
      <w:r w:rsidR="00215FAD">
        <w:rPr>
          <w:rFonts w:ascii="Arial" w:eastAsia="Arial" w:hAnsi="Arial" w:cs="Arial"/>
          <w:b/>
          <w:bCs/>
          <w:sz w:val="20"/>
        </w:rPr>
        <w:t>Mineral Silicate anti-vibration &amp; cracks</w:t>
      </w:r>
    </w:p>
    <w:p w14:paraId="40574F8B" w14:textId="3529D9E1" w:rsidR="00D4303C" w:rsidRPr="00D4303C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bCs/>
          <w:sz w:val="20"/>
        </w:rPr>
      </w:pPr>
      <w:r>
        <w:rPr>
          <w:rFonts w:ascii="Arial" w:eastAsia="Arial" w:hAnsi="Arial" w:cs="Arial"/>
          <w:b/>
          <w:sz w:val="20"/>
        </w:rPr>
        <w:t>R</w:t>
      </w:r>
      <w:r w:rsidRPr="00D4303C">
        <w:rPr>
          <w:rFonts w:ascii="Arial" w:eastAsia="Arial" w:hAnsi="Arial" w:cs="Arial"/>
          <w:b/>
          <w:sz w:val="20"/>
        </w:rPr>
        <w:t>e</w:t>
      </w:r>
      <w:r>
        <w:rPr>
          <w:rFonts w:ascii="Arial" w:eastAsia="Arial" w:hAnsi="Arial" w:cs="Arial"/>
          <w:b/>
          <w:sz w:val="20"/>
        </w:rPr>
        <w:t xml:space="preserve">commended </w:t>
      </w:r>
      <w:r w:rsidRPr="00D4303C">
        <w:rPr>
          <w:rFonts w:ascii="Arial" w:eastAsia="Arial" w:hAnsi="Arial" w:cs="Arial"/>
          <w:b/>
          <w:sz w:val="20"/>
        </w:rPr>
        <w:t>Us</w:t>
      </w:r>
      <w:r>
        <w:rPr>
          <w:rFonts w:ascii="Arial" w:eastAsia="Arial" w:hAnsi="Arial" w:cs="Arial"/>
          <w:b/>
          <w:sz w:val="20"/>
        </w:rPr>
        <w:t xml:space="preserve">e: </w:t>
      </w:r>
      <w:r>
        <w:rPr>
          <w:rFonts w:ascii="Arial" w:eastAsia="Arial" w:hAnsi="Arial" w:cs="Arial"/>
          <w:bCs/>
          <w:sz w:val="20"/>
        </w:rPr>
        <w:t xml:space="preserve">Flooring </w:t>
      </w:r>
      <w:r w:rsidR="00BD4C1B">
        <w:rPr>
          <w:rFonts w:ascii="Arial" w:eastAsia="Arial" w:hAnsi="Arial" w:cs="Arial"/>
          <w:bCs/>
          <w:sz w:val="20"/>
        </w:rPr>
        <w:t>underlayment</w:t>
      </w:r>
      <w:r>
        <w:rPr>
          <w:rFonts w:ascii="Arial" w:eastAsia="Arial" w:hAnsi="Arial" w:cs="Arial"/>
          <w:bCs/>
          <w:sz w:val="20"/>
        </w:rPr>
        <w:t xml:space="preserve">, </w:t>
      </w:r>
      <w:r w:rsidR="00BD4C1B">
        <w:rPr>
          <w:rFonts w:ascii="Arial" w:eastAsia="Arial" w:hAnsi="Arial" w:cs="Arial"/>
          <w:bCs/>
          <w:sz w:val="20"/>
        </w:rPr>
        <w:t>self-leveling</w:t>
      </w:r>
      <w:r>
        <w:rPr>
          <w:rFonts w:ascii="Arial" w:eastAsia="Arial" w:hAnsi="Arial" w:cs="Arial"/>
          <w:bCs/>
          <w:sz w:val="20"/>
        </w:rPr>
        <w:t xml:space="preserve"> compounds</w:t>
      </w:r>
      <w:r w:rsidR="00BD4C1B">
        <w:rPr>
          <w:rFonts w:ascii="Arial" w:eastAsia="Arial" w:hAnsi="Arial" w:cs="Arial"/>
          <w:bCs/>
          <w:sz w:val="20"/>
        </w:rPr>
        <w:t xml:space="preserve"> for </w:t>
      </w:r>
      <w:r w:rsidR="00215FAD">
        <w:rPr>
          <w:rFonts w:ascii="Arial" w:eastAsia="Arial" w:hAnsi="Arial" w:cs="Arial"/>
          <w:bCs/>
          <w:sz w:val="20"/>
        </w:rPr>
        <w:t>anti-vibration &amp; cracks</w:t>
      </w:r>
      <w:r w:rsidR="00684404">
        <w:rPr>
          <w:rFonts w:ascii="Arial" w:eastAsia="Arial" w:hAnsi="Arial" w:cs="Arial"/>
          <w:bCs/>
          <w:sz w:val="20"/>
        </w:rPr>
        <w:t>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1694AECC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8662E8">
        <w:rPr>
          <w:rFonts w:ascii="Arial" w:eastAsia="Arial" w:hAnsi="Arial" w:cs="Arial"/>
          <w:sz w:val="20"/>
        </w:rPr>
        <w:t>Mineral Silicate anti-vibration &amp; cracks compound.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0DB28EF3" w14:textId="77777777" w:rsidR="000806DD" w:rsidRPr="00B611BC" w:rsidRDefault="000806DD" w:rsidP="000806DD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1622B554" w14:textId="77777777" w:rsidR="000806DD" w:rsidRPr="007634C3" w:rsidRDefault="000806DD" w:rsidP="000806DD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4C932212" w14:textId="77777777" w:rsidR="000806DD" w:rsidRPr="00B611BC" w:rsidRDefault="000806DD" w:rsidP="000806DD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0806DD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0806DD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39F18DF2" w:rsidR="00CA7F28" w:rsidRPr="000806DD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0806DD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0806DD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0806DD">
        <w:rPr>
          <w:rFonts w:ascii="Arial" w:eastAsia="Arial" w:hAnsi="Arial" w:cs="Arial"/>
          <w:sz w:val="20"/>
          <w:szCs w:val="20"/>
          <w:highlight w:val="yellow"/>
        </w:rPr>
        <w:t xml:space="preserve">Tel.: </w:t>
      </w:r>
    </w:p>
    <w:p w14:paraId="7575DACA" w14:textId="7ABCD984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0806DD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0806DD">
        <w:rPr>
          <w:rFonts w:ascii="Arial" w:eastAsia="Arial" w:hAnsi="Arial" w:cs="Arial"/>
          <w:sz w:val="20"/>
          <w:szCs w:val="20"/>
          <w:highlight w:val="yellow"/>
        </w:rPr>
        <w:tab/>
        <w:t>:</w:t>
      </w:r>
      <w:r w:rsidR="003C6E61"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52946766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0806DD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03EE81D0" w:rsidR="00CA7F28" w:rsidRDefault="00AA723B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to </w:t>
      </w:r>
      <w:r w:rsidR="000C0B7F">
        <w:rPr>
          <w:b/>
          <w:bCs/>
          <w:sz w:val="20"/>
          <w:szCs w:val="20"/>
        </w:rPr>
        <w:t xml:space="preserve">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lastRenderedPageBreak/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AA723B">
        <w:trPr>
          <w:trHeight w:val="476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0818B956" w:rsidR="006272B2" w:rsidRPr="00B611BC" w:rsidRDefault="006272B2" w:rsidP="00AA723B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AA723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01535286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8662E8"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37EE0E46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8662E8">
              <w:rPr>
                <w:rFonts w:ascii="Arial" w:hAnsi="Arial" w:cs="Arial"/>
                <w:sz w:val="20"/>
                <w:szCs w:val="20"/>
              </w:rPr>
              <w:t>50</w:t>
            </w:r>
            <w:r>
              <w:rPr>
                <w:rFonts w:ascii="Arial" w:hAnsi="Arial" w:cs="Arial"/>
                <w:sz w:val="20"/>
                <w:szCs w:val="20"/>
              </w:rPr>
              <w:t xml:space="preserve">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768ED2FD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8662E8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66C932B5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662E8">
              <w:rPr>
                <w:rFonts w:ascii="Arial" w:hAnsi="Arial" w:cs="Arial"/>
                <w:sz w:val="20"/>
                <w:szCs w:val="20"/>
              </w:rPr>
              <w:t>40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6008">
              <w:rPr>
                <w:rFonts w:ascii="Arial" w:hAnsi="Arial" w:cs="Arial"/>
                <w:sz w:val="20"/>
                <w:szCs w:val="20"/>
              </w:rPr>
              <w:t>Carc</w:t>
            </w:r>
            <w:proofErr w:type="spellEnd"/>
            <w:r w:rsidRPr="00116008">
              <w:rPr>
                <w:rFonts w:ascii="Arial" w:hAnsi="Arial" w:cs="Arial"/>
                <w:sz w:val="20"/>
                <w:szCs w:val="20"/>
              </w:rPr>
              <w:t>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3F6567B0" w14:textId="77777777" w:rsidR="00AA723B" w:rsidRPr="00F21A57" w:rsidRDefault="00AA723B" w:rsidP="00AA723B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 xml:space="preserve">combustible. Use media suitable for surrounding fire (e.g., water spray, </w:t>
      </w:r>
      <w:r w:rsidR="00F21A57" w:rsidRPr="00A60989">
        <w:rPr>
          <w:sz w:val="20"/>
          <w:szCs w:val="20"/>
        </w:rPr>
        <w:lastRenderedPageBreak/>
        <w:t>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A723B">
      <w:pPr>
        <w:pStyle w:val="ListParagraph"/>
        <w:spacing w:before="155" w:afterLines="100" w:after="240"/>
        <w:ind w:left="1077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28CDF567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AA723B"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quipment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59D6EDBF" w:rsidR="002D07ED" w:rsidRDefault="00185B1F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 Standards</w:t>
      </w:r>
    </w:p>
    <w:p w14:paraId="21A6A239" w14:textId="77777777" w:rsidR="00185B1F" w:rsidRPr="00B611BC" w:rsidRDefault="00185B1F" w:rsidP="00185B1F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0AA35A2" w14:textId="77777777" w:rsidR="00185B1F" w:rsidRPr="00B611BC" w:rsidRDefault="00185B1F" w:rsidP="00185B1F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6CD841EB" w14:textId="77777777" w:rsidR="00185B1F" w:rsidRPr="00B611BC" w:rsidRDefault="00185B1F" w:rsidP="00185B1F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3F65CBCF" w14:textId="77777777" w:rsidR="00185B1F" w:rsidRPr="00B611BC" w:rsidRDefault="00185B1F" w:rsidP="00185B1F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3F488C5B" w14:textId="77777777" w:rsidR="00185B1F" w:rsidRPr="00B611BC" w:rsidRDefault="00185B1F" w:rsidP="00185B1F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5D3D55D3" w14:textId="77777777" w:rsidR="00185B1F" w:rsidRPr="00B611BC" w:rsidRDefault="00185B1F" w:rsidP="00185B1F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15126688" w14:textId="77777777" w:rsidR="00185B1F" w:rsidRDefault="00185B1F" w:rsidP="00185B1F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6B14B369" w14:textId="77777777" w:rsidR="00B14945" w:rsidRPr="00B611BC" w:rsidRDefault="00B14945" w:rsidP="00185B1F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1DCF0D98" w14:textId="77777777" w:rsidR="00B14945" w:rsidRPr="009C4C40" w:rsidRDefault="00B14945" w:rsidP="00B14945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03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6CA58BC2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8662E8">
        <w:rPr>
          <w:rFonts w:ascii="Arial" w:eastAsia="Arial" w:hAnsi="Arial" w:cs="Arial"/>
          <w:sz w:val="20"/>
          <w:szCs w:val="20"/>
        </w:rPr>
        <w:t>G</w:t>
      </w:r>
      <w:r w:rsidR="00323F5D">
        <w:rPr>
          <w:rFonts w:ascii="Arial" w:eastAsia="Arial" w:hAnsi="Arial" w:cs="Arial"/>
          <w:sz w:val="20"/>
          <w:szCs w:val="20"/>
        </w:rPr>
        <w:t>rey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3B2054BD" w14:textId="3BDB7758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pH (in 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–13 (alkaline when mixed)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05B349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1.2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</w:t>
      </w:r>
      <w:proofErr w:type="gramStart"/>
      <w:r w:rsidRPr="00964162">
        <w:rPr>
          <w:bCs/>
          <w:sz w:val="20"/>
          <w:szCs w:val="20"/>
        </w:rPr>
        <w:t>Cr(</w:t>
      </w:r>
      <w:proofErr w:type="gramEnd"/>
      <w:r w:rsidRPr="00964162">
        <w:rPr>
          <w:bCs/>
          <w:sz w:val="20"/>
          <w:szCs w:val="20"/>
        </w:rPr>
        <w:t xml:space="preserve">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Bioaccumulative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2502BEC5" w14:textId="111F7295" w:rsidR="002A6129" w:rsidRPr="002A6129" w:rsidRDefault="002729CA" w:rsidP="0081523D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 xml:space="preserve">Waste Disposal: </w:t>
      </w:r>
    </w:p>
    <w:p w14:paraId="3C3D457D" w14:textId="77777777" w:rsidR="002729CA" w:rsidRPr="00AA723B" w:rsidRDefault="002729CA" w:rsidP="00AA723B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AA723B">
        <w:rPr>
          <w:bCs/>
          <w:sz w:val="20"/>
          <w:szCs w:val="20"/>
        </w:rPr>
        <w:t>Dispose of in compliance with local regulations.</w:t>
      </w:r>
    </w:p>
    <w:p w14:paraId="159FAE0B" w14:textId="77777777" w:rsidR="002729CA" w:rsidRPr="00AA723B" w:rsidRDefault="002729CA" w:rsidP="00AA723B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AA723B">
        <w:rPr>
          <w:bCs/>
          <w:sz w:val="20"/>
          <w:szCs w:val="20"/>
        </w:rPr>
        <w:t>Unused powder or wet mix: avoid discharge into drains.</w:t>
      </w:r>
    </w:p>
    <w:p w14:paraId="6BA322FA" w14:textId="2892DB80" w:rsidR="002729CA" w:rsidRPr="00AA723B" w:rsidRDefault="002729CA" w:rsidP="00B17769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548" w:right="1534"/>
        <w:jc w:val="both"/>
        <w:outlineLvl w:val="0"/>
        <w:rPr>
          <w:bCs/>
          <w:sz w:val="20"/>
          <w:szCs w:val="20"/>
        </w:rPr>
      </w:pPr>
      <w:r w:rsidRPr="00AA723B">
        <w:rPr>
          <w:bCs/>
          <w:sz w:val="20"/>
          <w:szCs w:val="20"/>
        </w:rPr>
        <w:t>Hardened product is typically inert; dispose of as construction waste if uncontaminated.</w:t>
      </w:r>
    </w:p>
    <w:p w14:paraId="24FB90AC" w14:textId="77777777" w:rsidR="002729CA" w:rsidRPr="002729CA" w:rsidRDefault="002729CA" w:rsidP="002A6129">
      <w:pPr>
        <w:pStyle w:val="ListParagraph"/>
        <w:tabs>
          <w:tab w:val="left" w:pos="877"/>
        </w:tabs>
        <w:spacing w:before="1" w:line="276" w:lineRule="auto"/>
        <w:ind w:left="2430" w:rightChars="617" w:right="1728" w:firstLine="0"/>
        <w:jc w:val="both"/>
        <w:outlineLvl w:val="0"/>
        <w:rPr>
          <w:w w:val="90"/>
          <w:sz w:val="20"/>
          <w:szCs w:val="20"/>
        </w:rPr>
      </w:pPr>
    </w:p>
    <w:p w14:paraId="447B8259" w14:textId="61E9E1C9" w:rsidR="002729CA" w:rsidRDefault="002729CA" w:rsidP="0081523D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>Packaging Disposal:</w:t>
      </w:r>
    </w:p>
    <w:p w14:paraId="6487CAE9" w14:textId="207C119F" w:rsidR="002729CA" w:rsidRPr="00AA723B" w:rsidRDefault="006442F3" w:rsidP="00AA723B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/>
          <w:bCs/>
          <w:w w:val="90"/>
          <w:sz w:val="20"/>
          <w:szCs w:val="20"/>
        </w:rPr>
      </w:pPr>
      <w:r w:rsidRPr="00AA723B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AA723B">
        <w:rPr>
          <w:bCs/>
          <w:sz w:val="20"/>
          <w:szCs w:val="20"/>
        </w:rPr>
        <w:t>Empty bags may still contain residual dust; handle accordingly.</w:t>
      </w:r>
    </w:p>
    <w:p w14:paraId="134AE793" w14:textId="77777777" w:rsidR="00AA723B" w:rsidRPr="00AA723B" w:rsidRDefault="00AA723B" w:rsidP="00AA723B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6FF6CB19" w14:textId="77777777" w:rsidR="00AA723B" w:rsidRPr="00B611BC" w:rsidRDefault="00AA723B" w:rsidP="00AA723B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bookmarkStart w:id="0" w:name="_Hlk200548823"/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69DA634F" w14:textId="77777777" w:rsidR="00AA723B" w:rsidRPr="00B611BC" w:rsidRDefault="00AA723B" w:rsidP="00AA723B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7A20B6D2" w14:textId="77777777" w:rsidR="00AA723B" w:rsidRPr="00520FE5" w:rsidRDefault="00AA723B" w:rsidP="00AA723B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 xml:space="preserve">Classification according to industrial safety regulations (BetrSichV): </w:t>
      </w:r>
    </w:p>
    <w:p w14:paraId="5412906C" w14:textId="77777777" w:rsidR="00AA723B" w:rsidRPr="00520FE5" w:rsidRDefault="00AA723B" w:rsidP="00AA723B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673B5C12" w14:textId="77777777" w:rsidR="00AA723B" w:rsidRPr="00520FE5" w:rsidRDefault="00AA723B" w:rsidP="00AA723B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6B47FA66" w14:textId="77777777" w:rsidR="00AA723B" w:rsidRPr="00520FE5" w:rsidRDefault="00AA723B" w:rsidP="00AA723B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435E0F6B" w14:textId="77777777" w:rsidR="00AA723B" w:rsidRPr="00520FE5" w:rsidRDefault="00AA723B" w:rsidP="00AA723B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0A825929" w14:textId="77777777" w:rsidR="00AA723B" w:rsidRDefault="00AA723B" w:rsidP="00AA723B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35B6CF14" w14:textId="77777777" w:rsidR="00B17769" w:rsidRPr="00520FE5" w:rsidRDefault="00B17769" w:rsidP="00B17769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45A332D7" w14:textId="77777777" w:rsidR="00AA723B" w:rsidRPr="00B611BC" w:rsidRDefault="00AA723B" w:rsidP="00AA723B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bookmarkEnd w:id="0"/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375AAC4E" w14:textId="5064F803" w:rsidR="00185B1F" w:rsidRPr="00B611BC" w:rsidRDefault="00185B1F" w:rsidP="00185B1F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720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12DD2012" w14:textId="77777777" w:rsidR="00CA7F28" w:rsidRPr="00B611BC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3"/>
      <w:footerReference w:type="default" r:id="rId14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455F0" w14:textId="77777777" w:rsidR="00494FFA" w:rsidRDefault="00494FFA">
      <w:pPr>
        <w:spacing w:line="240" w:lineRule="auto"/>
      </w:pPr>
      <w:r>
        <w:separator/>
      </w:r>
    </w:p>
  </w:endnote>
  <w:endnote w:type="continuationSeparator" w:id="0">
    <w:p w14:paraId="2A8D1832" w14:textId="77777777" w:rsidR="00494FFA" w:rsidRDefault="00494F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TM Avo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1157C681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185B1F" w:rsidRPr="00185B1F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0994F" w14:textId="77777777" w:rsidR="00494FFA" w:rsidRDefault="00494FFA">
      <w:pPr>
        <w:spacing w:after="0"/>
      </w:pPr>
      <w:r>
        <w:separator/>
      </w:r>
    </w:p>
  </w:footnote>
  <w:footnote w:type="continuationSeparator" w:id="0">
    <w:p w14:paraId="5C516CCC" w14:textId="77777777" w:rsidR="00494FFA" w:rsidRDefault="00494F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57D28668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6F66ECBF" w:rsidR="00CA7F28" w:rsidRDefault="00032C63">
    <w:r w:rsidRPr="002653E2">
      <w:rPr>
        <w:noProof/>
      </w:rPr>
      <w:drawing>
        <wp:anchor distT="0" distB="0" distL="114300" distR="114300" simplePos="0" relativeHeight="251682816" behindDoc="1" locked="0" layoutInCell="1" allowOverlap="1" wp14:anchorId="6A637705" wp14:editId="277287FE">
          <wp:simplePos x="0" y="0"/>
          <wp:positionH relativeFrom="column">
            <wp:posOffset>5673090</wp:posOffset>
          </wp:positionH>
          <wp:positionV relativeFrom="paragraph">
            <wp:posOffset>89535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7B1349CD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41153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7B1349CD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411534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62966E6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3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1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2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3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4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6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7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8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2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5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2676430">
    <w:abstractNumId w:val="32"/>
  </w:num>
  <w:num w:numId="2" w16cid:durableId="787506216">
    <w:abstractNumId w:val="27"/>
  </w:num>
  <w:num w:numId="3" w16cid:durableId="1897355533">
    <w:abstractNumId w:val="10"/>
  </w:num>
  <w:num w:numId="4" w16cid:durableId="910312820">
    <w:abstractNumId w:val="8"/>
  </w:num>
  <w:num w:numId="5" w16cid:durableId="1684629756">
    <w:abstractNumId w:val="21"/>
  </w:num>
  <w:num w:numId="6" w16cid:durableId="1075979022">
    <w:abstractNumId w:val="11"/>
  </w:num>
  <w:num w:numId="7" w16cid:durableId="887883920">
    <w:abstractNumId w:val="35"/>
  </w:num>
  <w:num w:numId="8" w16cid:durableId="1821459333">
    <w:abstractNumId w:val="20"/>
  </w:num>
  <w:num w:numId="9" w16cid:durableId="567230937">
    <w:abstractNumId w:val="7"/>
  </w:num>
  <w:num w:numId="10" w16cid:durableId="1514957933">
    <w:abstractNumId w:val="13"/>
  </w:num>
  <w:num w:numId="11" w16cid:durableId="589506700">
    <w:abstractNumId w:val="30"/>
  </w:num>
  <w:num w:numId="12" w16cid:durableId="2137720119">
    <w:abstractNumId w:val="5"/>
  </w:num>
  <w:num w:numId="13" w16cid:durableId="8562361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37123100">
    <w:abstractNumId w:val="26"/>
  </w:num>
  <w:num w:numId="15" w16cid:durableId="189075931">
    <w:abstractNumId w:val="22"/>
  </w:num>
  <w:num w:numId="16" w16cid:durableId="2094037099">
    <w:abstractNumId w:val="0"/>
  </w:num>
  <w:num w:numId="17" w16cid:durableId="631862703">
    <w:abstractNumId w:val="6"/>
  </w:num>
  <w:num w:numId="18" w16cid:durableId="1725787057">
    <w:abstractNumId w:val="4"/>
  </w:num>
  <w:num w:numId="19" w16cid:durableId="1466923376">
    <w:abstractNumId w:val="17"/>
  </w:num>
  <w:num w:numId="20" w16cid:durableId="845366842">
    <w:abstractNumId w:val="25"/>
  </w:num>
  <w:num w:numId="21" w16cid:durableId="1308323055">
    <w:abstractNumId w:val="23"/>
  </w:num>
  <w:num w:numId="22" w16cid:durableId="1640456249">
    <w:abstractNumId w:val="9"/>
  </w:num>
  <w:num w:numId="23" w16cid:durableId="369690911">
    <w:abstractNumId w:val="19"/>
  </w:num>
  <w:num w:numId="24" w16cid:durableId="1005396702">
    <w:abstractNumId w:val="28"/>
  </w:num>
  <w:num w:numId="25" w16cid:durableId="1349336503">
    <w:abstractNumId w:val="29"/>
  </w:num>
  <w:num w:numId="26" w16cid:durableId="1262450012">
    <w:abstractNumId w:val="33"/>
  </w:num>
  <w:num w:numId="27" w16cid:durableId="1220942524">
    <w:abstractNumId w:val="16"/>
  </w:num>
  <w:num w:numId="28" w16cid:durableId="499199469">
    <w:abstractNumId w:val="24"/>
  </w:num>
  <w:num w:numId="29" w16cid:durableId="860823769">
    <w:abstractNumId w:val="14"/>
  </w:num>
  <w:num w:numId="30" w16cid:durableId="1946880978">
    <w:abstractNumId w:val="2"/>
  </w:num>
  <w:num w:numId="31" w16cid:durableId="811210329">
    <w:abstractNumId w:val="1"/>
  </w:num>
  <w:num w:numId="32" w16cid:durableId="203098943">
    <w:abstractNumId w:val="15"/>
  </w:num>
  <w:num w:numId="33" w16cid:durableId="1053385559">
    <w:abstractNumId w:val="12"/>
  </w:num>
  <w:num w:numId="34" w16cid:durableId="151720293">
    <w:abstractNumId w:val="18"/>
  </w:num>
  <w:num w:numId="35" w16cid:durableId="1960650390">
    <w:abstractNumId w:val="34"/>
  </w:num>
  <w:num w:numId="36" w16cid:durableId="1319067243">
    <w:abstractNumId w:val="3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32C63"/>
    <w:rsid w:val="00053997"/>
    <w:rsid w:val="0005668A"/>
    <w:rsid w:val="00056D62"/>
    <w:rsid w:val="00062CED"/>
    <w:rsid w:val="0007320F"/>
    <w:rsid w:val="000806DD"/>
    <w:rsid w:val="00087A50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61EEE"/>
    <w:rsid w:val="001661EA"/>
    <w:rsid w:val="001821E7"/>
    <w:rsid w:val="00185B1F"/>
    <w:rsid w:val="00195563"/>
    <w:rsid w:val="001A13EC"/>
    <w:rsid w:val="001B3A7C"/>
    <w:rsid w:val="001C243C"/>
    <w:rsid w:val="001D254A"/>
    <w:rsid w:val="00204B17"/>
    <w:rsid w:val="00207B85"/>
    <w:rsid w:val="0021176F"/>
    <w:rsid w:val="00215FAD"/>
    <w:rsid w:val="0022499A"/>
    <w:rsid w:val="002332C4"/>
    <w:rsid w:val="002367A6"/>
    <w:rsid w:val="002412D3"/>
    <w:rsid w:val="00252571"/>
    <w:rsid w:val="0027185A"/>
    <w:rsid w:val="002729CA"/>
    <w:rsid w:val="00276F8C"/>
    <w:rsid w:val="002A6129"/>
    <w:rsid w:val="002C67B9"/>
    <w:rsid w:val="002D07ED"/>
    <w:rsid w:val="002E2172"/>
    <w:rsid w:val="00305206"/>
    <w:rsid w:val="003147BA"/>
    <w:rsid w:val="00316C2B"/>
    <w:rsid w:val="00322484"/>
    <w:rsid w:val="003224EA"/>
    <w:rsid w:val="0032294C"/>
    <w:rsid w:val="00323F5D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0F83"/>
    <w:rsid w:val="003B35B4"/>
    <w:rsid w:val="003B39F5"/>
    <w:rsid w:val="003B47BA"/>
    <w:rsid w:val="003C557C"/>
    <w:rsid w:val="003C6E61"/>
    <w:rsid w:val="003C7E92"/>
    <w:rsid w:val="003D2C2C"/>
    <w:rsid w:val="003D5531"/>
    <w:rsid w:val="003E6228"/>
    <w:rsid w:val="00403FEB"/>
    <w:rsid w:val="00405381"/>
    <w:rsid w:val="00411534"/>
    <w:rsid w:val="0041549C"/>
    <w:rsid w:val="004320D0"/>
    <w:rsid w:val="004357DD"/>
    <w:rsid w:val="0045479C"/>
    <w:rsid w:val="00460E12"/>
    <w:rsid w:val="00461D5B"/>
    <w:rsid w:val="00494FFA"/>
    <w:rsid w:val="004A498A"/>
    <w:rsid w:val="004B16FA"/>
    <w:rsid w:val="004B5817"/>
    <w:rsid w:val="004E5AF6"/>
    <w:rsid w:val="004F7B0F"/>
    <w:rsid w:val="004F7F70"/>
    <w:rsid w:val="005066AC"/>
    <w:rsid w:val="00511865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84404"/>
    <w:rsid w:val="006C2173"/>
    <w:rsid w:val="006C4674"/>
    <w:rsid w:val="006C7B8D"/>
    <w:rsid w:val="006E333B"/>
    <w:rsid w:val="006F64FC"/>
    <w:rsid w:val="0070476A"/>
    <w:rsid w:val="0070652B"/>
    <w:rsid w:val="0071691A"/>
    <w:rsid w:val="0072116E"/>
    <w:rsid w:val="00725A80"/>
    <w:rsid w:val="00750768"/>
    <w:rsid w:val="007533C3"/>
    <w:rsid w:val="007538A1"/>
    <w:rsid w:val="0077663C"/>
    <w:rsid w:val="00777427"/>
    <w:rsid w:val="007905F6"/>
    <w:rsid w:val="00790F34"/>
    <w:rsid w:val="00792025"/>
    <w:rsid w:val="0079477F"/>
    <w:rsid w:val="007B0216"/>
    <w:rsid w:val="007D01A3"/>
    <w:rsid w:val="007D2FB4"/>
    <w:rsid w:val="00800258"/>
    <w:rsid w:val="008034F3"/>
    <w:rsid w:val="008129FD"/>
    <w:rsid w:val="00812C3F"/>
    <w:rsid w:val="0081523D"/>
    <w:rsid w:val="008160C8"/>
    <w:rsid w:val="00820C08"/>
    <w:rsid w:val="00825DA3"/>
    <w:rsid w:val="00842CD5"/>
    <w:rsid w:val="00850759"/>
    <w:rsid w:val="0085099C"/>
    <w:rsid w:val="00850E1A"/>
    <w:rsid w:val="00851D07"/>
    <w:rsid w:val="00853042"/>
    <w:rsid w:val="008662E8"/>
    <w:rsid w:val="00871532"/>
    <w:rsid w:val="00895078"/>
    <w:rsid w:val="008D1150"/>
    <w:rsid w:val="008D2090"/>
    <w:rsid w:val="008D3965"/>
    <w:rsid w:val="008D4EF8"/>
    <w:rsid w:val="008E0770"/>
    <w:rsid w:val="00902EBD"/>
    <w:rsid w:val="009063A5"/>
    <w:rsid w:val="00914EA7"/>
    <w:rsid w:val="00940702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D65E1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A723B"/>
    <w:rsid w:val="00AB0B99"/>
    <w:rsid w:val="00AB0ED1"/>
    <w:rsid w:val="00AC0AF8"/>
    <w:rsid w:val="00AC1292"/>
    <w:rsid w:val="00AE4EEB"/>
    <w:rsid w:val="00AE62F6"/>
    <w:rsid w:val="00AF4442"/>
    <w:rsid w:val="00B05177"/>
    <w:rsid w:val="00B0660F"/>
    <w:rsid w:val="00B07F8D"/>
    <w:rsid w:val="00B14945"/>
    <w:rsid w:val="00B17769"/>
    <w:rsid w:val="00B42BB6"/>
    <w:rsid w:val="00B43649"/>
    <w:rsid w:val="00B449A8"/>
    <w:rsid w:val="00B5413C"/>
    <w:rsid w:val="00B55E08"/>
    <w:rsid w:val="00B611BC"/>
    <w:rsid w:val="00B6320D"/>
    <w:rsid w:val="00B64D79"/>
    <w:rsid w:val="00B66E3B"/>
    <w:rsid w:val="00B72A63"/>
    <w:rsid w:val="00BD4C1B"/>
    <w:rsid w:val="00BE42B2"/>
    <w:rsid w:val="00C01397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16E55"/>
    <w:rsid w:val="00D26777"/>
    <w:rsid w:val="00D336E6"/>
    <w:rsid w:val="00D42198"/>
    <w:rsid w:val="00D4303C"/>
    <w:rsid w:val="00D47777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39F4"/>
    <w:rsid w:val="00E34A9B"/>
    <w:rsid w:val="00E47603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670B"/>
    <w:rsid w:val="00FD13A1"/>
    <w:rsid w:val="00FD34D3"/>
    <w:rsid w:val="00FE0059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7E2E9-5145-4FC8-9F39-81B6EB0B8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1388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AtlasFloor Info</cp:lastModifiedBy>
  <cp:revision>7</cp:revision>
  <cp:lastPrinted>2024-12-26T07:53:00Z</cp:lastPrinted>
  <dcterms:created xsi:type="dcterms:W3CDTF">2025-08-21T04:35:00Z</dcterms:created>
  <dcterms:modified xsi:type="dcterms:W3CDTF">2025-11-05T23:30:00Z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