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77777777" w:rsidR="00CA7F28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bCs/>
          <w:sz w:val="20"/>
          <w:szCs w:val="20"/>
        </w:rPr>
        <w:t>Product</w:t>
      </w:r>
      <w:r>
        <w:rPr>
          <w:b/>
          <w:bCs/>
          <w:spacing w:val="-10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identifier</w:t>
      </w:r>
    </w:p>
    <w:p w14:paraId="3487DFA2" w14:textId="661CD8DF" w:rsidR="00CA7F28" w:rsidRDefault="003F2B77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>
        <w:rPr>
          <w:rFonts w:ascii="Arial" w:eastAsia="Arial" w:hAnsi="Arial" w:cs="Arial"/>
          <w:b/>
          <w:sz w:val="20"/>
        </w:rPr>
        <w:t xml:space="preserve">: </w:t>
      </w:r>
      <w:r w:rsidR="00511EB7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326A8A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326A8A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FE7730">
        <w:rPr>
          <w:rFonts w:ascii="Arial" w:eastAsia="Arial" w:hAnsi="Arial" w:cs="Arial"/>
          <w:b/>
          <w:color w:val="008E40"/>
          <w:sz w:val="20"/>
        </w:rPr>
        <w:t>120APM</w:t>
      </w:r>
      <w:r w:rsidR="00565769" w:rsidRPr="00326A8A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sz w:val="20"/>
        </w:rPr>
        <w:t>Other name</w:t>
      </w:r>
      <w:r w:rsidR="00565769">
        <w:rPr>
          <w:rFonts w:ascii="Arial" w:eastAsia="Arial" w:hAnsi="Arial" w:cs="Arial"/>
          <w:b/>
          <w:sz w:val="20"/>
        </w:rPr>
        <w:t xml:space="preserve">: </w:t>
      </w:r>
      <w:r>
        <w:rPr>
          <w:rFonts w:ascii="Arial" w:eastAsia="Arial" w:hAnsi="Arial" w:cs="Arial"/>
          <w:sz w:val="20"/>
        </w:rPr>
        <w:t>Premium penetrating primer to reduce absorbency of mineral substrates</w:t>
      </w:r>
    </w:p>
    <w:p w14:paraId="5B9B2A22" w14:textId="77777777" w:rsidR="00CA7F28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Relevant</w:t>
      </w:r>
      <w:r>
        <w:rPr>
          <w:b/>
          <w:bCs/>
          <w:spacing w:val="-22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identified</w:t>
      </w:r>
      <w:r>
        <w:rPr>
          <w:b/>
          <w:bCs/>
          <w:spacing w:val="-18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uses</w:t>
      </w:r>
      <w:r>
        <w:rPr>
          <w:b/>
          <w:bCs/>
          <w:spacing w:val="-20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of</w:t>
      </w:r>
      <w:r>
        <w:rPr>
          <w:b/>
          <w:bCs/>
          <w:spacing w:val="-24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the</w:t>
      </w:r>
      <w:r>
        <w:rPr>
          <w:b/>
          <w:bCs/>
          <w:spacing w:val="-21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substance</w:t>
      </w:r>
      <w:r>
        <w:rPr>
          <w:b/>
          <w:bCs/>
          <w:spacing w:val="-19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or</w:t>
      </w:r>
      <w:r>
        <w:rPr>
          <w:b/>
          <w:bCs/>
          <w:spacing w:val="-21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mixture</w:t>
      </w:r>
      <w:r>
        <w:rPr>
          <w:b/>
          <w:bCs/>
          <w:spacing w:val="-21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and</w:t>
      </w:r>
      <w:r>
        <w:rPr>
          <w:b/>
          <w:bCs/>
          <w:spacing w:val="-19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uses</w:t>
      </w:r>
      <w:r>
        <w:rPr>
          <w:b/>
          <w:bCs/>
          <w:spacing w:val="-20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advised</w:t>
      </w:r>
      <w:r>
        <w:rPr>
          <w:b/>
          <w:bCs/>
          <w:spacing w:val="-19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against</w:t>
      </w:r>
    </w:p>
    <w:p w14:paraId="6AAC43D9" w14:textId="77777777" w:rsidR="00CA7F28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73BB561C" w:rsidR="00CA7F28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C47ECA">
        <w:rPr>
          <w:rFonts w:ascii="Arial" w:eastAsia="Arial" w:hAnsi="Arial" w:cs="Arial"/>
          <w:sz w:val="20"/>
        </w:rPr>
        <w:t>Acrylic deep penetrating primer to reduce absorbency of mineral substrates.</w:t>
      </w:r>
    </w:p>
    <w:p w14:paraId="269D277F" w14:textId="77777777" w:rsidR="00CA7F28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>
        <w:rPr>
          <w:b/>
          <w:sz w:val="20"/>
        </w:rPr>
        <w:t xml:space="preserve">Details of the supplier of the safety data sheet </w:t>
      </w:r>
    </w:p>
    <w:p w14:paraId="76010315" w14:textId="77777777" w:rsidR="00CA7F28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7DDF8868" w14:textId="77777777" w:rsidR="00511EB7" w:rsidRPr="00B611BC" w:rsidRDefault="00511EB7" w:rsidP="00511EB7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0380E63C" w14:textId="77777777" w:rsidR="00511EB7" w:rsidRPr="007634C3" w:rsidRDefault="00511EB7" w:rsidP="00511EB7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030D475E" w14:textId="77777777" w:rsidR="00511EB7" w:rsidRPr="00B611BC" w:rsidRDefault="00511EB7" w:rsidP="00511EB7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 xml:space="preserve">02 9838 8312 </w:t>
      </w:r>
    </w:p>
    <w:p w14:paraId="61464405" w14:textId="77777777" w:rsidR="00CA7F28" w:rsidRPr="00511EB7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511EB7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4B082A9E" w:rsidR="00CA7F28" w:rsidRPr="00511EB7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511EB7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511EB7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511EB7">
        <w:rPr>
          <w:rFonts w:ascii="Arial" w:eastAsia="Arial" w:hAnsi="Arial" w:cs="Arial"/>
          <w:sz w:val="20"/>
          <w:szCs w:val="20"/>
          <w:highlight w:val="yellow"/>
        </w:rPr>
        <w:t>Tel.: +84 9</w:t>
      </w:r>
      <w:r w:rsidR="005A7E3B" w:rsidRPr="00511EB7">
        <w:rPr>
          <w:rFonts w:ascii="Arial" w:eastAsia="Arial" w:hAnsi="Arial" w:cs="Arial"/>
          <w:sz w:val="20"/>
          <w:szCs w:val="20"/>
          <w:highlight w:val="yellow"/>
        </w:rPr>
        <w:t>75228336</w:t>
      </w:r>
    </w:p>
    <w:p w14:paraId="7575DACA" w14:textId="77777777" w:rsidR="00CA7F28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511EB7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511EB7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hyperlink r:id="rId9" w:history="1">
        <w:r w:rsidRPr="00511EB7">
          <w:rPr>
            <w:rFonts w:ascii="Arial" w:eastAsia="Arial" w:hAnsi="Arial" w:cs="Arial"/>
            <w:color w:val="0000FF"/>
            <w:sz w:val="20"/>
            <w:szCs w:val="20"/>
            <w:highlight w:val="yellow"/>
            <w:u w:val="single"/>
          </w:rPr>
          <w:t>technical@lavastone.world</w:t>
        </w:r>
      </w:hyperlink>
    </w:p>
    <w:p w14:paraId="45576048" w14:textId="77777777" w:rsidR="00CA7F28" w:rsidRPr="009A738D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>
        <w:rPr>
          <w:b/>
          <w:bCs/>
          <w:w w:val="95"/>
          <w:sz w:val="20"/>
          <w:szCs w:val="20"/>
        </w:rPr>
        <w:t>Emergency telephone</w:t>
      </w:r>
      <w:r>
        <w:rPr>
          <w:b/>
          <w:bCs/>
          <w:spacing w:val="-14"/>
          <w:w w:val="95"/>
          <w:sz w:val="20"/>
          <w:szCs w:val="20"/>
        </w:rPr>
        <w:t xml:space="preserve"> </w:t>
      </w:r>
      <w:r>
        <w:rPr>
          <w:b/>
          <w:bCs/>
          <w:w w:val="95"/>
          <w:sz w:val="20"/>
          <w:szCs w:val="20"/>
        </w:rPr>
        <w:t>number:</w:t>
      </w:r>
    </w:p>
    <w:p w14:paraId="0A2A8BA8" w14:textId="28608EF7" w:rsidR="00CA7F28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4F7B0F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4F7B0F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eastAsia="Arial" w:hAnsi="Arial" w:cs="Arial"/>
          <w:sz w:val="20"/>
          <w:szCs w:val="20"/>
        </w:rPr>
        <w:t xml:space="preserve">Tel.: </w:t>
      </w:r>
      <w:r w:rsidR="00511EB7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77777777" w:rsidR="00CA7F28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E34A667" w14:textId="77777777" w:rsidR="00CA7F28" w:rsidRDefault="00565769">
      <w:pPr>
        <w:pStyle w:val="ListParagraph"/>
        <w:numPr>
          <w:ilvl w:val="0"/>
          <w:numId w:val="4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Classification</w:t>
      </w:r>
      <w:r>
        <w:rPr>
          <w:b/>
          <w:bCs/>
          <w:spacing w:val="-12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of</w:t>
      </w:r>
      <w:r>
        <w:rPr>
          <w:b/>
          <w:bCs/>
          <w:spacing w:val="-14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the</w:t>
      </w:r>
      <w:r>
        <w:rPr>
          <w:b/>
          <w:bCs/>
          <w:spacing w:val="-13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substance</w:t>
      </w:r>
      <w:r>
        <w:rPr>
          <w:b/>
          <w:bCs/>
          <w:spacing w:val="-13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or</w:t>
      </w:r>
      <w:r>
        <w:rPr>
          <w:b/>
          <w:bCs/>
          <w:spacing w:val="-13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mixture</w:t>
      </w:r>
    </w:p>
    <w:p w14:paraId="34E08AF8" w14:textId="77777777" w:rsidR="00CA7F28" w:rsidRDefault="00565769">
      <w:pPr>
        <w:widowControl w:val="0"/>
        <w:autoSpaceDE w:val="0"/>
        <w:autoSpaceDN w:val="0"/>
        <w:spacing w:before="12" w:after="0" w:line="240" w:lineRule="auto"/>
        <w:ind w:left="993" w:right="407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Classification according to regulation (EC) No. 1272/2008</w:t>
      </w:r>
    </w:p>
    <w:p w14:paraId="254025DC" w14:textId="77777777" w:rsidR="00CA7F28" w:rsidRDefault="00565769">
      <w:pPr>
        <w:widowControl w:val="0"/>
        <w:autoSpaceDE w:val="0"/>
        <w:autoSpaceDN w:val="0"/>
        <w:spacing w:before="20" w:after="0" w:line="240" w:lineRule="auto"/>
        <w:ind w:left="993" w:right="40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The Product is not classified and labeled according to the CLP-regulation.</w:t>
      </w:r>
    </w:p>
    <w:p w14:paraId="28F933A1" w14:textId="77777777" w:rsidR="00CA7F28" w:rsidRDefault="00565769">
      <w:pPr>
        <w:pStyle w:val="ListParagraph"/>
        <w:numPr>
          <w:ilvl w:val="0"/>
          <w:numId w:val="4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Label</w:t>
      </w:r>
      <w:r>
        <w:rPr>
          <w:b/>
          <w:bCs/>
          <w:spacing w:val="-13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elements</w:t>
      </w:r>
    </w:p>
    <w:p w14:paraId="7B3E5EA2" w14:textId="77777777" w:rsidR="00CA7F28" w:rsidRDefault="00565769">
      <w:pPr>
        <w:widowControl w:val="0"/>
        <w:autoSpaceDE w:val="0"/>
        <w:autoSpaceDN w:val="0"/>
        <w:spacing w:before="10" w:after="0" w:line="240" w:lineRule="auto"/>
        <w:ind w:left="993" w:right="407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Labeling according to regulation (EC) No. 1272/2008 </w:t>
      </w:r>
      <w:r>
        <w:rPr>
          <w:rFonts w:ascii="Arial" w:eastAsia="Arial" w:hAnsi="Arial" w:cs="Arial"/>
          <w:sz w:val="20"/>
        </w:rPr>
        <w:t>Void</w:t>
      </w:r>
    </w:p>
    <w:p w14:paraId="22C16111" w14:textId="77777777" w:rsidR="00CA7F28" w:rsidRDefault="00565769">
      <w:pPr>
        <w:widowControl w:val="0"/>
        <w:autoSpaceDE w:val="0"/>
        <w:autoSpaceDN w:val="0"/>
        <w:spacing w:before="10" w:after="0" w:line="240" w:lineRule="auto"/>
        <w:ind w:left="993" w:right="407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Other label elements </w:t>
      </w:r>
      <w:r>
        <w:rPr>
          <w:rFonts w:ascii="Arial" w:eastAsia="Arial" w:hAnsi="Arial" w:cs="Arial"/>
          <w:sz w:val="20"/>
        </w:rPr>
        <w:t>Void</w:t>
      </w:r>
    </w:p>
    <w:p w14:paraId="6FB59886" w14:textId="77777777" w:rsidR="00CA7F28" w:rsidRDefault="00565769">
      <w:pPr>
        <w:pStyle w:val="ListParagraph"/>
        <w:numPr>
          <w:ilvl w:val="0"/>
          <w:numId w:val="4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Other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hazards</w:t>
      </w:r>
    </w:p>
    <w:p w14:paraId="24A9343C" w14:textId="67DDE36C" w:rsidR="00CA7F28" w:rsidRDefault="00565769">
      <w:pPr>
        <w:ind w:left="993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Quartz (including Cristobalite and Trydimite) is known as a cause for silicosis in humans. The air threshold value for the respirable fraction is 0.15 mg/m³. Besides the air threshold </w:t>
      </w:r>
      <w:r w:rsidR="00322484">
        <w:rPr>
          <w:rFonts w:ascii="Arial" w:hAnsi="Arial" w:cs="Arial"/>
          <w:sz w:val="20"/>
        </w:rPr>
        <w:t>value,</w:t>
      </w:r>
      <w:r>
        <w:rPr>
          <w:rFonts w:ascii="Arial" w:hAnsi="Arial" w:cs="Arial"/>
          <w:sz w:val="20"/>
        </w:rPr>
        <w:t xml:space="preserve"> the general dust limit value has to be observed. The impact of quartz dust (including Cristobalite and Trydimite) is a long-term effect and depends on the dust dosage, which is determined by a long lasting average dust concentration (respirable fraction).</w:t>
      </w:r>
    </w:p>
    <w:p w14:paraId="0A45967A" w14:textId="77777777" w:rsidR="00CA7F28" w:rsidRDefault="00565769">
      <w:pPr>
        <w:spacing w:line="240" w:lineRule="auto"/>
        <w:ind w:left="993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Results of the PBT and vPvB assessment </w:t>
      </w:r>
    </w:p>
    <w:p w14:paraId="2AAA6E09" w14:textId="77777777" w:rsidR="00CA7F28" w:rsidRDefault="00565769" w:rsidP="004F7B0F">
      <w:pPr>
        <w:spacing w:after="0" w:line="240" w:lineRule="auto"/>
        <w:ind w:left="993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>PBT</w:t>
      </w:r>
      <w:r>
        <w:rPr>
          <w:rFonts w:ascii="Arial" w:hAnsi="Arial" w:cs="Arial"/>
          <w:sz w:val="20"/>
        </w:rPr>
        <w:t>: Inapplicable.</w:t>
      </w:r>
    </w:p>
    <w:p w14:paraId="67927CE3" w14:textId="69FE46DB" w:rsidR="004F7B0F" w:rsidRPr="004F7B0F" w:rsidRDefault="00565769" w:rsidP="004F7B0F">
      <w:pPr>
        <w:spacing w:after="0" w:line="240" w:lineRule="auto"/>
        <w:ind w:left="993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>vPvB</w:t>
      </w:r>
      <w:r>
        <w:rPr>
          <w:rFonts w:ascii="Arial" w:hAnsi="Arial" w:cs="Arial"/>
          <w:sz w:val="20"/>
        </w:rPr>
        <w:t>: Inapplicable</w: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345EAF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345EAF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eastAsia="Arial" w:hAnsi="Arial" w:cs="Arial"/>
          <w:b/>
          <w:sz w:val="20"/>
        </w:rPr>
        <w:t xml:space="preserve"> </w:t>
      </w:r>
    </w:p>
    <w:p w14:paraId="37343C69" w14:textId="77777777" w:rsidR="004F7B0F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653245AD" w14:textId="79CDF1DE" w:rsidR="00642793" w:rsidRPr="004F7B0F" w:rsidRDefault="004F7B0F" w:rsidP="004F7B0F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ab/>
      </w:r>
      <w:r w:rsidR="00642793">
        <w:rPr>
          <w:rFonts w:ascii="Arial" w:eastAsia="Arial" w:hAnsi="Arial" w:cs="Arial"/>
          <w:b/>
          <w:sz w:val="20"/>
        </w:rPr>
        <w:t>Chemical characterization:</w:t>
      </w:r>
      <w:r w:rsidR="00642793">
        <w:rPr>
          <w:rFonts w:ascii="Arial" w:eastAsia="Arial" w:hAnsi="Arial" w:cs="Arial"/>
          <w:b/>
          <w:spacing w:val="-26"/>
          <w:sz w:val="20"/>
        </w:rPr>
        <w:t xml:space="preserve"> </w:t>
      </w:r>
      <w:r w:rsidR="00642793">
        <w:rPr>
          <w:rFonts w:ascii="Arial" w:eastAsia="Arial" w:hAnsi="Arial" w:cs="Arial"/>
          <w:sz w:val="20"/>
        </w:rPr>
        <w:t>Mixtures</w:t>
      </w:r>
    </w:p>
    <w:p w14:paraId="2F151F19" w14:textId="77777777" w:rsidR="00C47ECA" w:rsidRDefault="00C47ECA" w:rsidP="00C47ECA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b/>
          <w:sz w:val="20"/>
          <w:szCs w:val="20"/>
        </w:rPr>
      </w:pPr>
    </w:p>
    <w:p w14:paraId="2D5164D9" w14:textId="652A9EA5" w:rsidR="00CA7F28" w:rsidRDefault="00565769" w:rsidP="00C47ECA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Description: </w:t>
      </w:r>
      <w:r w:rsidR="00C47ECA" w:rsidRPr="00786F8A">
        <w:rPr>
          <w:rFonts w:ascii="Arial" w:eastAsia="Arial" w:hAnsi="Arial" w:cs="Arial"/>
          <w:bCs/>
          <w:sz w:val="20"/>
        </w:rPr>
        <w:t>Aqueous dispersion of a styrene acrylic/</w:t>
      </w:r>
      <w:r w:rsidR="00C47ECA">
        <w:rPr>
          <w:rFonts w:ascii="Arial" w:eastAsia="Arial" w:hAnsi="Arial" w:cs="Arial"/>
          <w:bCs/>
          <w:sz w:val="20"/>
        </w:rPr>
        <w:t xml:space="preserve">methyl </w:t>
      </w:r>
      <w:r w:rsidR="00C47ECA" w:rsidRPr="00786F8A">
        <w:rPr>
          <w:rFonts w:ascii="Arial" w:eastAsia="Arial" w:hAnsi="Arial" w:cs="Arial"/>
          <w:bCs/>
          <w:sz w:val="20"/>
        </w:rPr>
        <w:t>acrylic acid ester copolymer.</w:t>
      </w:r>
    </w:p>
    <w:p w14:paraId="5856BEEC" w14:textId="77777777" w:rsidR="00C47ECA" w:rsidRDefault="00C47ECA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2696B5BF" w14:textId="425B5C6F" w:rsidR="00CA7F28" w:rsidRDefault="00565769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Hazardous ingredients: </w:t>
      </w:r>
      <w:r w:rsidR="00C90E6F">
        <w:rPr>
          <w:rFonts w:ascii="Arial" w:eastAsia="Arial" w:hAnsi="Arial" w:cs="Arial"/>
          <w:bCs/>
          <w:sz w:val="20"/>
          <w:szCs w:val="20"/>
        </w:rPr>
        <w:t>Void</w:t>
      </w:r>
    </w:p>
    <w:p w14:paraId="7EC71CDA" w14:textId="4F79642C" w:rsidR="00CA7F28" w:rsidRDefault="00565769">
      <w:pPr>
        <w:widowControl w:val="0"/>
        <w:autoSpaceDE w:val="0"/>
        <w:autoSpaceDN w:val="0"/>
        <w:spacing w:after="0" w:line="240" w:lineRule="auto"/>
        <w:ind w:left="709" w:right="407"/>
        <w:jc w:val="both"/>
        <w:rPr>
          <w:rFonts w:ascii="Arial" w:eastAsia="Arial" w:hAnsi="Arial" w:cs="Arial"/>
          <w:b/>
          <w:sz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F04D2C8">
                <wp:simplePos x="0" y="0"/>
                <wp:positionH relativeFrom="page">
                  <wp:posOffset>457200</wp:posOffset>
                </wp:positionH>
                <wp:positionV relativeFrom="paragraph">
                  <wp:posOffset>218440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345EA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36pt;margin-top:17.2pt;width:539.3pt;height:16pt;z-index:-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345EA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AAC770" w14:textId="77777777" w:rsidR="00CA7F28" w:rsidRDefault="00565769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ab/>
        <w:t>After skin contact:</w:t>
      </w:r>
      <w:r>
        <w:rPr>
          <w:rFonts w:ascii="Arial" w:eastAsia="Arial" w:hAnsi="Arial" w:cs="Arial"/>
          <w:sz w:val="20"/>
        </w:rPr>
        <w:t xml:space="preserve"> Change soaked clothes. Wash affected skin with plenty of water and soap. In case </w:t>
      </w:r>
      <w:r>
        <w:rPr>
          <w:rFonts w:ascii="Arial" w:eastAsia="Arial" w:hAnsi="Arial" w:cs="Arial"/>
          <w:sz w:val="20"/>
        </w:rPr>
        <w:lastRenderedPageBreak/>
        <w:t>of persistent symptoms consult doctor.</w:t>
      </w:r>
    </w:p>
    <w:p w14:paraId="2DB1F16D" w14:textId="77777777" w:rsidR="00CA7F28" w:rsidRDefault="00565769">
      <w:pPr>
        <w:widowControl w:val="0"/>
        <w:autoSpaceDE w:val="0"/>
        <w:autoSpaceDN w:val="0"/>
        <w:spacing w:after="0" w:line="240" w:lineRule="auto"/>
        <w:ind w:left="993" w:right="407" w:hanging="993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ab/>
        <w:t>After eye contact:</w:t>
      </w:r>
      <w:r>
        <w:rPr>
          <w:rFonts w:ascii="Arial" w:eastAsia="Arial" w:hAnsi="Arial" w:cs="Arial"/>
          <w:sz w:val="20"/>
        </w:rPr>
        <w:t xml:space="preserve"> Rinse open eyes for several minutes under running water and consult doctor.</w:t>
      </w:r>
    </w:p>
    <w:p w14:paraId="1E879EFE" w14:textId="77777777" w:rsidR="00CA7F28" w:rsidRDefault="00565769">
      <w:pPr>
        <w:widowControl w:val="0"/>
        <w:autoSpaceDE w:val="0"/>
        <w:autoSpaceDN w:val="0"/>
        <w:spacing w:after="0" w:line="240" w:lineRule="auto"/>
        <w:ind w:left="993" w:right="407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After ingestion:</w:t>
      </w:r>
      <w:r>
        <w:rPr>
          <w:rFonts w:ascii="Arial" w:eastAsia="Arial" w:hAnsi="Arial" w:cs="Arial"/>
          <w:sz w:val="20"/>
        </w:rPr>
        <w:t xml:space="preserve"> Rinse out mouth and give plenty of water to drink. Do not induce vomiting; call for medical help immediately.</w:t>
      </w:r>
    </w:p>
    <w:p w14:paraId="53EB392F" w14:textId="74E737FE" w:rsidR="00CA7F28" w:rsidRDefault="004F7B0F">
      <w:pPr>
        <w:widowControl w:val="0"/>
        <w:autoSpaceDE w:val="0"/>
        <w:autoSpaceDN w:val="0"/>
        <w:spacing w:after="0" w:line="240" w:lineRule="auto"/>
        <w:ind w:left="993" w:right="407" w:hanging="993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67534FC8">
                <wp:simplePos x="0" y="0"/>
                <wp:positionH relativeFrom="page">
                  <wp:posOffset>455295</wp:posOffset>
                </wp:positionH>
                <wp:positionV relativeFrom="paragraph">
                  <wp:posOffset>269875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35.85pt;margin-top:21.25pt;width:539.45pt;height:16pt;z-index:-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65769">
        <w:rPr>
          <w:rFonts w:ascii="Arial" w:eastAsia="Arial" w:hAnsi="Arial" w:cs="Arial"/>
          <w:b/>
          <w:sz w:val="20"/>
        </w:rPr>
        <w:tab/>
        <w:t>After inhalation:</w:t>
      </w:r>
      <w:r w:rsidR="00565769">
        <w:rPr>
          <w:rFonts w:ascii="Arial" w:eastAsia="Arial" w:hAnsi="Arial" w:cs="Arial"/>
          <w:sz w:val="20"/>
        </w:rPr>
        <w:t xml:space="preserve"> Ensure supply of fresh air. Consult doctor on complaints.</w:t>
      </w:r>
    </w:p>
    <w:p w14:paraId="7A344A19" w14:textId="0A9AEF9E" w:rsidR="00CA7F28" w:rsidRDefault="00565769">
      <w:pPr>
        <w:widowControl w:val="0"/>
        <w:tabs>
          <w:tab w:val="left" w:pos="716"/>
          <w:tab w:val="left" w:pos="717"/>
        </w:tabs>
        <w:autoSpaceDE w:val="0"/>
        <w:autoSpaceDN w:val="0"/>
        <w:spacing w:after="0" w:line="240" w:lineRule="auto"/>
        <w:ind w:left="716" w:right="407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Extinguishing</w:t>
      </w:r>
      <w:r>
        <w:rPr>
          <w:rFonts w:ascii="Arial" w:eastAsia="Arial" w:hAnsi="Arial" w:cs="Arial"/>
          <w:b/>
          <w:bCs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media</w:t>
      </w:r>
    </w:p>
    <w:p w14:paraId="430B961F" w14:textId="6D111BD4" w:rsidR="00CA7F28" w:rsidRDefault="00565769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left="993" w:right="407" w:hanging="7"/>
        <w:jc w:val="both"/>
        <w:outlineLvl w:val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</w:rPr>
        <w:t xml:space="preserve">Suitable extinguishing media: </w:t>
      </w:r>
      <w:r>
        <w:rPr>
          <w:rFonts w:ascii="Arial" w:eastAsia="Arial" w:hAnsi="Arial" w:cs="Arial"/>
          <w:sz w:val="20"/>
          <w:szCs w:val="20"/>
        </w:rPr>
        <w:t>Product itself is non-combustible. Adapt fire extinguishing measures to surrounding areas.</w:t>
      </w:r>
    </w:p>
    <w:p w14:paraId="44657E0A" w14:textId="6476ED63" w:rsidR="00C90E6F" w:rsidRPr="00C90E6F" w:rsidRDefault="00C90E6F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left="993" w:right="407" w:hanging="7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>
        <w:rPr>
          <w:rFonts w:ascii="Arial" w:eastAsia="Arial" w:hAnsi="Arial" w:cs="Arial"/>
          <w:b/>
          <w:sz w:val="20"/>
        </w:rPr>
        <w:t>Unsuitable extinguishing media: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>
        <w:rPr>
          <w:rFonts w:ascii="Arial" w:eastAsia="Arial" w:hAnsi="Arial" w:cs="Arial"/>
          <w:bCs/>
          <w:sz w:val="20"/>
          <w:szCs w:val="20"/>
        </w:rPr>
        <w:t>Water with full jet.</w:t>
      </w:r>
    </w:p>
    <w:p w14:paraId="26F9CAA7" w14:textId="6A6BA9AC" w:rsidR="00CA7F28" w:rsidRDefault="00565769">
      <w:pPr>
        <w:widowControl w:val="0"/>
        <w:autoSpaceDE w:val="0"/>
        <w:autoSpaceDN w:val="0"/>
        <w:spacing w:before="1" w:after="0" w:line="240" w:lineRule="auto"/>
        <w:rPr>
          <w:rFonts w:ascii="Arial" w:eastAsia="Arial" w:hAnsi="Arial" w:cs="Arial"/>
          <w:sz w:val="19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3F591CED">
                <wp:simplePos x="0" y="0"/>
                <wp:positionH relativeFrom="page">
                  <wp:posOffset>466725</wp:posOffset>
                </wp:positionH>
                <wp:positionV relativeFrom="paragraph">
                  <wp:posOffset>196215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345EAF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margin-left:36.75pt;margin-top:15.4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rg8Ry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345EAF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7E02223" w14:textId="77777777" w:rsidR="00CA7F28" w:rsidRDefault="00565769">
      <w:pPr>
        <w:pStyle w:val="ListParagraph"/>
        <w:numPr>
          <w:ilvl w:val="1"/>
          <w:numId w:val="9"/>
        </w:numPr>
        <w:tabs>
          <w:tab w:val="left" w:pos="1134"/>
        </w:tabs>
        <w:ind w:hanging="810"/>
        <w:rPr>
          <w:b/>
          <w:sz w:val="20"/>
        </w:rPr>
      </w:pPr>
      <w:r>
        <w:rPr>
          <w:b/>
          <w:sz w:val="20"/>
        </w:rPr>
        <w:t>Personal</w:t>
      </w:r>
      <w:r>
        <w:rPr>
          <w:b/>
          <w:spacing w:val="-20"/>
          <w:sz w:val="20"/>
        </w:rPr>
        <w:t xml:space="preserve"> </w:t>
      </w:r>
      <w:r>
        <w:rPr>
          <w:b/>
          <w:sz w:val="20"/>
        </w:rPr>
        <w:t>precautions,</w:t>
      </w:r>
      <w:r>
        <w:rPr>
          <w:b/>
          <w:spacing w:val="-19"/>
          <w:sz w:val="20"/>
        </w:rPr>
        <w:t xml:space="preserve"> </w:t>
      </w:r>
      <w:r>
        <w:rPr>
          <w:b/>
          <w:sz w:val="20"/>
        </w:rPr>
        <w:t>protective</w:t>
      </w:r>
      <w:r>
        <w:rPr>
          <w:b/>
          <w:spacing w:val="-19"/>
          <w:sz w:val="20"/>
        </w:rPr>
        <w:t xml:space="preserve"> </w:t>
      </w:r>
      <w:r>
        <w:rPr>
          <w:b/>
          <w:sz w:val="20"/>
        </w:rPr>
        <w:t>equipment</w:t>
      </w:r>
      <w:r>
        <w:rPr>
          <w:b/>
          <w:spacing w:val="-18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7"/>
          <w:sz w:val="20"/>
        </w:rPr>
        <w:t xml:space="preserve"> </w:t>
      </w:r>
      <w:r>
        <w:rPr>
          <w:b/>
          <w:sz w:val="20"/>
        </w:rPr>
        <w:t>emergency</w:t>
      </w:r>
      <w:r>
        <w:rPr>
          <w:b/>
          <w:spacing w:val="-21"/>
          <w:sz w:val="20"/>
        </w:rPr>
        <w:t xml:space="preserve"> </w:t>
      </w:r>
      <w:r>
        <w:rPr>
          <w:b/>
          <w:sz w:val="20"/>
        </w:rPr>
        <w:t>procedures</w:t>
      </w:r>
    </w:p>
    <w:p w14:paraId="4C8A7EC4" w14:textId="77777777" w:rsidR="00CA7F28" w:rsidRDefault="00565769">
      <w:pPr>
        <w:widowControl w:val="0"/>
        <w:autoSpaceDE w:val="0"/>
        <w:autoSpaceDN w:val="0"/>
        <w:spacing w:after="0" w:line="240" w:lineRule="auto"/>
        <w:ind w:left="1134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Avoid dust formation.</w:t>
      </w:r>
    </w:p>
    <w:p w14:paraId="782E0E2D" w14:textId="77777777" w:rsidR="00CA7F28" w:rsidRDefault="00565769">
      <w:pPr>
        <w:widowControl w:val="0"/>
        <w:autoSpaceDE w:val="0"/>
        <w:autoSpaceDN w:val="0"/>
        <w:spacing w:after="0" w:line="240" w:lineRule="auto"/>
        <w:ind w:left="1134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Avoid contact with eyes and skin. Ensure supply of fresh air.</w:t>
      </w:r>
    </w:p>
    <w:p w14:paraId="19E2C08C" w14:textId="77777777" w:rsidR="00CA7F28" w:rsidRDefault="00565769">
      <w:pPr>
        <w:widowControl w:val="0"/>
        <w:autoSpaceDE w:val="0"/>
        <w:autoSpaceDN w:val="0"/>
        <w:spacing w:after="0" w:line="240" w:lineRule="auto"/>
        <w:ind w:left="1134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Do not inhale dust.</w:t>
      </w:r>
    </w:p>
    <w:p w14:paraId="2B01796D" w14:textId="77777777" w:rsidR="00CA7F28" w:rsidRDefault="00565769">
      <w:pPr>
        <w:pStyle w:val="ListParagraph"/>
        <w:numPr>
          <w:ilvl w:val="1"/>
          <w:numId w:val="9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Environmental</w:t>
      </w:r>
      <w:r>
        <w:rPr>
          <w:b/>
          <w:bCs/>
          <w:spacing w:val="-12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precautions</w:t>
      </w:r>
    </w:p>
    <w:p w14:paraId="729C17C5" w14:textId="77777777" w:rsidR="00CA7F28" w:rsidRDefault="0056576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sz w:val="22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0048" behindDoc="0" locked="0" layoutInCell="1" allowOverlap="1" wp14:anchorId="0C6B4F97" wp14:editId="0BD900F7">
            <wp:simplePos x="0" y="0"/>
            <wp:positionH relativeFrom="page">
              <wp:posOffset>868045</wp:posOffset>
            </wp:positionH>
            <wp:positionV relativeFrom="paragraph">
              <wp:posOffset>138430</wp:posOffset>
            </wp:positionV>
            <wp:extent cx="539115" cy="543560"/>
            <wp:effectExtent l="19050" t="19050" r="13335" b="27940"/>
            <wp:wrapNone/>
            <wp:docPr id="3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115" cy="54356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</w:p>
    <w:p w14:paraId="6948E437" w14:textId="77777777" w:rsidR="00CA7F28" w:rsidRDefault="00565769">
      <w:pPr>
        <w:widowControl w:val="0"/>
        <w:autoSpaceDE w:val="0"/>
        <w:autoSpaceDN w:val="0"/>
        <w:spacing w:before="155" w:after="0" w:line="240" w:lineRule="auto"/>
        <w:ind w:left="158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 not allow to enter sewage system, ground water, waters or ground.</w:t>
      </w:r>
    </w:p>
    <w:p w14:paraId="2C67F15E" w14:textId="77777777" w:rsidR="00CA7F28" w:rsidRDefault="00CA7F28">
      <w:pPr>
        <w:widowControl w:val="0"/>
        <w:autoSpaceDE w:val="0"/>
        <w:autoSpaceDN w:val="0"/>
        <w:spacing w:before="155" w:after="0" w:line="240" w:lineRule="auto"/>
        <w:ind w:left="1585"/>
        <w:jc w:val="both"/>
        <w:rPr>
          <w:rFonts w:ascii="Arial" w:eastAsia="Arial" w:hAnsi="Arial" w:cs="Arial"/>
          <w:sz w:val="20"/>
          <w:szCs w:val="20"/>
        </w:rPr>
      </w:pPr>
    </w:p>
    <w:p w14:paraId="2AA35F64" w14:textId="18B30B66" w:rsidR="00CA7F28" w:rsidRDefault="00CA7F28">
      <w:pPr>
        <w:widowControl w:val="0"/>
        <w:autoSpaceDE w:val="0"/>
        <w:autoSpaceDN w:val="0"/>
        <w:spacing w:before="10" w:after="0" w:line="240" w:lineRule="auto"/>
        <w:jc w:val="both"/>
        <w:rPr>
          <w:rFonts w:ascii="Arial" w:eastAsia="Arial" w:hAnsi="Arial" w:cs="Arial"/>
          <w:sz w:val="30"/>
          <w:szCs w:val="20"/>
        </w:rPr>
      </w:pPr>
    </w:p>
    <w:p w14:paraId="0E9615B6" w14:textId="0BFE0B94" w:rsidR="00CA7F28" w:rsidRPr="004F7B0F" w:rsidRDefault="004F7B0F" w:rsidP="00C742B2">
      <w:pPr>
        <w:pStyle w:val="ListParagraph"/>
        <w:numPr>
          <w:ilvl w:val="1"/>
          <w:numId w:val="9"/>
        </w:numPr>
        <w:tabs>
          <w:tab w:val="left" w:pos="1134"/>
        </w:tabs>
        <w:spacing w:before="1"/>
        <w:ind w:hanging="810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6156ABB6">
                <wp:simplePos x="0" y="0"/>
                <wp:positionH relativeFrom="page">
                  <wp:posOffset>463339</wp:posOffset>
                </wp:positionH>
                <wp:positionV relativeFrom="paragraph">
                  <wp:posOffset>349673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left:0;text-align:left;margin-left:36.5pt;margin-top:27.5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LqR9z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65769" w:rsidRPr="004F7B0F">
        <w:rPr>
          <w:b/>
          <w:sz w:val="20"/>
        </w:rPr>
        <w:t>Methods</w:t>
      </w:r>
      <w:r w:rsidR="00565769" w:rsidRPr="004F7B0F">
        <w:rPr>
          <w:b/>
          <w:spacing w:val="-20"/>
          <w:sz w:val="20"/>
        </w:rPr>
        <w:t xml:space="preserve"> </w:t>
      </w:r>
      <w:r w:rsidR="00565769" w:rsidRPr="004F7B0F">
        <w:rPr>
          <w:b/>
          <w:sz w:val="20"/>
        </w:rPr>
        <w:t>and</w:t>
      </w:r>
      <w:r w:rsidR="00565769" w:rsidRPr="004F7B0F">
        <w:rPr>
          <w:b/>
          <w:spacing w:val="-19"/>
          <w:sz w:val="20"/>
        </w:rPr>
        <w:t xml:space="preserve"> </w:t>
      </w:r>
      <w:r w:rsidR="00565769" w:rsidRPr="004F7B0F">
        <w:rPr>
          <w:b/>
          <w:sz w:val="20"/>
        </w:rPr>
        <w:t>material</w:t>
      </w:r>
      <w:r w:rsidR="00565769" w:rsidRPr="004F7B0F">
        <w:rPr>
          <w:b/>
          <w:spacing w:val="-20"/>
          <w:sz w:val="20"/>
        </w:rPr>
        <w:t xml:space="preserve"> </w:t>
      </w:r>
      <w:r w:rsidR="00565769" w:rsidRPr="004F7B0F">
        <w:rPr>
          <w:b/>
          <w:sz w:val="20"/>
        </w:rPr>
        <w:t>for</w:t>
      </w:r>
      <w:r w:rsidR="00565769" w:rsidRPr="004F7B0F">
        <w:rPr>
          <w:b/>
          <w:spacing w:val="-15"/>
          <w:sz w:val="20"/>
        </w:rPr>
        <w:t xml:space="preserve"> </w:t>
      </w:r>
      <w:r w:rsidR="00565769" w:rsidRPr="004F7B0F">
        <w:rPr>
          <w:b/>
          <w:sz w:val="20"/>
        </w:rPr>
        <w:t>containment</w:t>
      </w:r>
      <w:r w:rsidR="00565769" w:rsidRPr="004F7B0F">
        <w:rPr>
          <w:b/>
          <w:spacing w:val="-19"/>
          <w:sz w:val="20"/>
        </w:rPr>
        <w:t xml:space="preserve"> </w:t>
      </w:r>
      <w:r w:rsidR="00565769" w:rsidRPr="004F7B0F">
        <w:rPr>
          <w:b/>
          <w:sz w:val="20"/>
        </w:rPr>
        <w:t>and</w:t>
      </w:r>
      <w:r w:rsidR="00565769" w:rsidRPr="004F7B0F">
        <w:rPr>
          <w:b/>
          <w:spacing w:val="-17"/>
          <w:sz w:val="20"/>
        </w:rPr>
        <w:t xml:space="preserve"> </w:t>
      </w:r>
      <w:r w:rsidR="00565769" w:rsidRPr="004F7B0F">
        <w:rPr>
          <w:b/>
          <w:sz w:val="20"/>
        </w:rPr>
        <w:t>cleaning</w:t>
      </w:r>
      <w:r w:rsidR="00565769" w:rsidRPr="004F7B0F">
        <w:rPr>
          <w:b/>
          <w:spacing w:val="-16"/>
          <w:sz w:val="20"/>
        </w:rPr>
        <w:t xml:space="preserve"> </w:t>
      </w:r>
      <w:r w:rsidR="00565769" w:rsidRPr="004F7B0F">
        <w:rPr>
          <w:b/>
          <w:sz w:val="20"/>
        </w:rPr>
        <w:t>up:</w:t>
      </w:r>
      <w:r w:rsidR="00565769" w:rsidRPr="004F7B0F">
        <w:rPr>
          <w:b/>
          <w:spacing w:val="-14"/>
          <w:sz w:val="20"/>
        </w:rPr>
        <w:t xml:space="preserve"> </w:t>
      </w:r>
      <w:r w:rsidR="00565769" w:rsidRPr="004F7B0F">
        <w:rPr>
          <w:sz w:val="20"/>
        </w:rPr>
        <w:t>Pick</w:t>
      </w:r>
      <w:r w:rsidR="00565769" w:rsidRPr="004F7B0F">
        <w:rPr>
          <w:spacing w:val="-16"/>
          <w:sz w:val="20"/>
        </w:rPr>
        <w:t xml:space="preserve"> </w:t>
      </w:r>
      <w:r w:rsidR="00565769" w:rsidRPr="004F7B0F">
        <w:rPr>
          <w:sz w:val="20"/>
        </w:rPr>
        <w:t>up</w:t>
      </w:r>
      <w:r w:rsidR="00565769" w:rsidRPr="004F7B0F">
        <w:rPr>
          <w:spacing w:val="-19"/>
          <w:sz w:val="20"/>
        </w:rPr>
        <w:t xml:space="preserve"> </w:t>
      </w:r>
      <w:r w:rsidR="00565769" w:rsidRPr="004F7B0F">
        <w:rPr>
          <w:sz w:val="20"/>
        </w:rPr>
        <w:t>mechanically</w:t>
      </w:r>
    </w:p>
    <w:p w14:paraId="2ECB9473" w14:textId="041DF2F3" w:rsidR="00CA7F28" w:rsidRPr="004F7B0F" w:rsidRDefault="00565769" w:rsidP="004F7B0F">
      <w:pPr>
        <w:pStyle w:val="ListParagraph"/>
        <w:numPr>
          <w:ilvl w:val="0"/>
          <w:numId w:val="10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 w:rsidRPr="004F7B0F">
        <w:rPr>
          <w:b/>
          <w:bCs/>
          <w:sz w:val="20"/>
          <w:szCs w:val="20"/>
        </w:rPr>
        <w:t>Precautions for safe</w:t>
      </w:r>
      <w:r w:rsidRPr="004F7B0F">
        <w:rPr>
          <w:b/>
          <w:bCs/>
          <w:spacing w:val="-39"/>
          <w:sz w:val="20"/>
          <w:szCs w:val="20"/>
        </w:rPr>
        <w:t xml:space="preserve"> </w:t>
      </w:r>
      <w:r w:rsidRPr="004F7B0F">
        <w:rPr>
          <w:b/>
          <w:bCs/>
          <w:sz w:val="20"/>
          <w:szCs w:val="20"/>
        </w:rPr>
        <w:t>handling</w:t>
      </w:r>
    </w:p>
    <w:p w14:paraId="530AD57F" w14:textId="77777777" w:rsidR="00CA7F28" w:rsidRDefault="00565769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Avoid dust formation. </w:t>
      </w:r>
    </w:p>
    <w:p w14:paraId="61AD3B2E" w14:textId="77777777" w:rsidR="00CA7F28" w:rsidRDefault="00565769">
      <w:pPr>
        <w:ind w:left="993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Avoid eye and skin contact.</w:t>
      </w:r>
    </w:p>
    <w:p w14:paraId="4DC44FF1" w14:textId="77777777" w:rsidR="00CA7F28" w:rsidRDefault="00565769">
      <w:pPr>
        <w:pStyle w:val="ListParagraph"/>
        <w:numPr>
          <w:ilvl w:val="0"/>
          <w:numId w:val="10"/>
        </w:numPr>
        <w:ind w:left="990" w:hanging="630"/>
        <w:rPr>
          <w:b/>
          <w:sz w:val="20"/>
        </w:rPr>
      </w:pPr>
      <w:r>
        <w:rPr>
          <w:b/>
          <w:sz w:val="20"/>
        </w:rPr>
        <w:t>Conditions for safe storage, including any incompatibilities</w:t>
      </w:r>
    </w:p>
    <w:p w14:paraId="7F3BB088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before="132" w:after="0" w:line="254" w:lineRule="auto"/>
        <w:ind w:left="993" w:right="559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Requirements</w:t>
      </w:r>
      <w:r>
        <w:rPr>
          <w:rFonts w:ascii="Arial" w:eastAsia="Arial" w:hAnsi="Arial" w:cs="Arial"/>
          <w:b/>
          <w:bCs/>
          <w:spacing w:val="-2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for</w:t>
      </w:r>
      <w:r>
        <w:rPr>
          <w:rFonts w:ascii="Arial" w:eastAsia="Arial" w:hAnsi="Arial" w:cs="Arial"/>
          <w:b/>
          <w:bCs/>
          <w:spacing w:val="-2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storage</w:t>
      </w:r>
      <w:r>
        <w:rPr>
          <w:rFonts w:ascii="Arial" w:eastAsia="Arial" w:hAnsi="Arial" w:cs="Arial"/>
          <w:b/>
          <w:bCs/>
          <w:spacing w:val="-3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rooms</w:t>
      </w:r>
      <w:r>
        <w:rPr>
          <w:rFonts w:ascii="Arial" w:eastAsia="Arial" w:hAnsi="Arial" w:cs="Arial"/>
          <w:b/>
          <w:bCs/>
          <w:spacing w:val="-2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and</w:t>
      </w:r>
      <w:r>
        <w:rPr>
          <w:rFonts w:ascii="Arial" w:eastAsia="Arial" w:hAnsi="Arial" w:cs="Arial"/>
          <w:b/>
          <w:bCs/>
          <w:spacing w:val="-2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vessels</w:t>
      </w:r>
    </w:p>
    <w:p w14:paraId="2FF04566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before="5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Keep container tightly closed and dry in a cool, well-ventilated place.</w:t>
      </w:r>
    </w:p>
    <w:p w14:paraId="2FA3146D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before="10" w:after="0" w:line="240" w:lineRule="auto"/>
        <w:ind w:left="993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Hints for combined storage</w:t>
      </w:r>
      <w:r>
        <w:rPr>
          <w:rFonts w:ascii="Arial" w:eastAsia="Arial" w:hAnsi="Arial" w:cs="Arial"/>
          <w:sz w:val="20"/>
        </w:rPr>
        <w:t>: Do not store together with acids.</w:t>
      </w:r>
    </w:p>
    <w:p w14:paraId="1E53602F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993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Further information on storage conditions</w:t>
      </w:r>
    </w:p>
    <w:p w14:paraId="7F9DA298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before="18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Please follow manufacturer's instructions according to storage conditions and shelf life.</w:t>
      </w:r>
    </w:p>
    <w:p w14:paraId="5D7391E9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Storage class: </w:t>
      </w:r>
      <w:r>
        <w:rPr>
          <w:rFonts w:ascii="Arial" w:eastAsia="Arial" w:hAnsi="Arial" w:cs="Arial"/>
          <w:sz w:val="20"/>
        </w:rPr>
        <w:t xml:space="preserve">VCI-storage class: 13 –Non-flammable solids. </w:t>
      </w:r>
    </w:p>
    <w:p w14:paraId="35B178AD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Classification according to industrial safety regulations (BetrSichV)</w:t>
      </w:r>
    </w:p>
    <w:p w14:paraId="746F674D" w14:textId="4825F6FC" w:rsidR="00CA7F28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0EBD377E" w14:textId="6CA25433" w:rsidR="00322484" w:rsidRDefault="00322484" w:rsidP="00322484">
      <w:pPr>
        <w:pStyle w:val="ListParagraph"/>
        <w:numPr>
          <w:ilvl w:val="1"/>
          <w:numId w:val="23"/>
        </w:numPr>
        <w:tabs>
          <w:tab w:val="left" w:pos="993"/>
        </w:tabs>
        <w:spacing w:before="10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Control</w:t>
      </w:r>
      <w:r>
        <w:rPr>
          <w:b/>
          <w:bCs/>
          <w:spacing w:val="-15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parameters</w:t>
      </w:r>
      <w:r w:rsidR="00C47ECA">
        <w:rPr>
          <w:b/>
          <w:bCs/>
          <w:sz w:val="20"/>
          <w:szCs w:val="20"/>
        </w:rPr>
        <w:t>: None</w:t>
      </w:r>
    </w:p>
    <w:p w14:paraId="56E3B876" w14:textId="77777777" w:rsidR="008E0770" w:rsidRDefault="008E0770" w:rsidP="00C47ECA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38DAA069" w14:textId="77777777" w:rsidR="00322484" w:rsidRDefault="00322484" w:rsidP="00322484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hanging="29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322484">
        <w:rPr>
          <w:rFonts w:ascii="Arial" w:hAnsi="Arial" w:cs="Arial"/>
          <w:b/>
          <w:sz w:val="20"/>
        </w:rPr>
        <w:t>8.2.</w:t>
      </w:r>
      <w:r>
        <w:rPr>
          <w:b/>
          <w:sz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Exposure controls</w:t>
      </w:r>
    </w:p>
    <w:p w14:paraId="6B793A7B" w14:textId="21C9EEB9" w:rsidR="00CA7F28" w:rsidRDefault="00322484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>
        <w:rPr>
          <w:rFonts w:ascii="Arial" w:eastAsia="Arial" w:hAnsi="Arial" w:cs="Arial"/>
          <w:b/>
          <w:bCs/>
          <w:sz w:val="20"/>
          <w:szCs w:val="20"/>
        </w:rPr>
        <w:t>rsonal protective equipment:</w:t>
      </w:r>
      <w:r w:rsidR="00565769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24C56E28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General protective and hygienic measures:</w:t>
      </w:r>
    </w:p>
    <w:p w14:paraId="451FB68B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6D284A59" w14:textId="77777777" w:rsidR="009B0BDD" w:rsidRDefault="0056576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ab/>
        <w:t>Do not inhale dust / smoke / fog.</w:t>
      </w:r>
    </w:p>
    <w:p w14:paraId="6CAACD4F" w14:textId="2A852788" w:rsidR="00CA7F28" w:rsidRDefault="009B0BDD" w:rsidP="009656A7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ab/>
      </w:r>
      <w:r w:rsidR="00565769">
        <w:rPr>
          <w:rFonts w:ascii="Arial" w:eastAsia="Arial" w:hAnsi="Arial" w:cs="Arial"/>
          <w:sz w:val="20"/>
        </w:rPr>
        <w:t xml:space="preserve"> </w:t>
      </w:r>
      <w:r w:rsidR="009656A7">
        <w:rPr>
          <w:rFonts w:ascii="Arial" w:eastAsia="Arial" w:hAnsi="Arial" w:cs="Arial"/>
          <w:sz w:val="20"/>
        </w:rPr>
        <w:t xml:space="preserve"> </w:t>
      </w:r>
      <w:r w:rsidR="00C47ECA">
        <w:rPr>
          <w:rFonts w:ascii="Arial" w:eastAsia="Arial" w:hAnsi="Arial" w:cs="Arial"/>
          <w:sz w:val="20"/>
        </w:rPr>
        <w:t xml:space="preserve"> </w:t>
      </w:r>
      <w:r w:rsidR="00565769">
        <w:rPr>
          <w:rFonts w:ascii="Arial" w:eastAsia="Arial" w:hAnsi="Arial" w:cs="Arial"/>
          <w:sz w:val="20"/>
        </w:rPr>
        <w:t>Avoid contact with eyes and skin.</w:t>
      </w:r>
    </w:p>
    <w:p w14:paraId="6F932F3B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7C87DB0C" w14:textId="77777777" w:rsidR="00CA7F28" w:rsidRDefault="0056576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ab/>
        <w:t>Use regreasing skin protection cream.</w:t>
      </w:r>
    </w:p>
    <w:p w14:paraId="1A5CBB2C" w14:textId="77777777" w:rsidR="00345EAF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514A61C0" w14:textId="77777777" w:rsidR="00C47ECA" w:rsidRDefault="00C47ECA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2D94D852" w14:textId="77777777" w:rsidR="00C47ECA" w:rsidRDefault="00C47ECA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77777777" w:rsidR="00CA7F28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6C959C51" w:rsidR="00CA7F28" w:rsidRDefault="00565769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At exceeding the exposure limit values (i.e. when mixing) </w:t>
      </w:r>
      <w:r w:rsidR="007B0216">
        <w:rPr>
          <w:rFonts w:ascii="Arial" w:eastAsia="Arial" w:hAnsi="Arial" w:cs="Arial"/>
          <w:sz w:val="20"/>
        </w:rPr>
        <w:t>uses</w:t>
      </w:r>
      <w:r>
        <w:rPr>
          <w:rFonts w:ascii="Arial" w:eastAsia="Arial" w:hAnsi="Arial" w:cs="Arial"/>
          <w:sz w:val="20"/>
        </w:rPr>
        <w:t xml:space="preserve"> particle-filtering half-mask FFP1 (white). Follow BGR 190 ''Rules for the use of respiratory protective devices''. (BGR: Berufsgenossenschaftliche Regel; </w:t>
      </w:r>
      <w:r w:rsidR="007B0216">
        <w:rPr>
          <w:rFonts w:ascii="Arial" w:eastAsia="Arial" w:hAnsi="Arial" w:cs="Arial"/>
          <w:sz w:val="20"/>
        </w:rPr>
        <w:t>German</w:t>
      </w:r>
      <w:r>
        <w:rPr>
          <w:rFonts w:ascii="Arial" w:eastAsia="Arial" w:hAnsi="Arial" w:cs="Arial"/>
          <w:sz w:val="20"/>
        </w:rPr>
        <w:t xml:space="preserve"> regulations for occupational insurance schemes)</w:t>
      </w:r>
    </w:p>
    <w:p w14:paraId="354481A1" w14:textId="77777777" w:rsidR="00345EAF" w:rsidRDefault="00345EAF" w:rsidP="00345EAF">
      <w:pPr>
        <w:widowControl w:val="0"/>
        <w:autoSpaceDE w:val="0"/>
        <w:autoSpaceDN w:val="0"/>
        <w:spacing w:after="0" w:line="240" w:lineRule="auto"/>
        <w:ind w:left="716" w:right="407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2A444AF4" w14:textId="7380F504" w:rsidR="00CA7F28" w:rsidRDefault="00565769">
      <w:pPr>
        <w:widowControl w:val="0"/>
        <w:autoSpaceDE w:val="0"/>
        <w:autoSpaceDN w:val="0"/>
        <w:spacing w:after="0" w:line="240" w:lineRule="auto"/>
        <w:ind w:left="716" w:right="40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Hand protection:</w:t>
      </w:r>
    </w:p>
    <w:p w14:paraId="18FC443E" w14:textId="77777777" w:rsidR="00CA7F28" w:rsidRDefault="00565769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sz w:val="22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5168" behindDoc="0" locked="0" layoutInCell="1" allowOverlap="1" wp14:anchorId="2ADDE493" wp14:editId="1D96B7A4">
            <wp:simplePos x="0" y="0"/>
            <wp:positionH relativeFrom="page">
              <wp:posOffset>1026160</wp:posOffset>
            </wp:positionH>
            <wp:positionV relativeFrom="paragraph">
              <wp:posOffset>86995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D2AA95" w14:textId="77777777" w:rsidR="00CA7F28" w:rsidRDefault="00565769">
      <w:pPr>
        <w:widowControl w:val="0"/>
        <w:autoSpaceDE w:val="0"/>
        <w:autoSpaceDN w:val="0"/>
        <w:spacing w:before="154" w:after="0" w:line="240" w:lineRule="auto"/>
        <w:ind w:left="1825" w:right="407"/>
        <w:rPr>
          <w:rFonts w:ascii="Arial" w:eastAsia="Arial" w:hAnsi="Arial" w:cs="Arial"/>
          <w:sz w:val="16"/>
        </w:rPr>
      </w:pPr>
      <w:r>
        <w:rPr>
          <w:rFonts w:ascii="Arial" w:eastAsia="Arial" w:hAnsi="Arial" w:cs="Arial"/>
          <w:sz w:val="16"/>
        </w:rPr>
        <w:t>Protection gloves</w:t>
      </w:r>
    </w:p>
    <w:p w14:paraId="4CE6E87A" w14:textId="77777777" w:rsidR="00CA7F28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51715BB3" w14:textId="77777777" w:rsidR="00CA7F28" w:rsidRDefault="00CA7F28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04D7B188" w14:textId="77777777" w:rsidR="00CA7F28" w:rsidRDefault="00565769">
      <w:pPr>
        <w:widowControl w:val="0"/>
        <w:autoSpaceDE w:val="0"/>
        <w:autoSpaceDN w:val="0"/>
        <w:spacing w:before="1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Follow BGR 195 " Rules for the use of protective gloves "</w:t>
      </w:r>
    </w:p>
    <w:p w14:paraId="7796DF44" w14:textId="569F3B59" w:rsidR="00CA7F28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Eye protection:</w:t>
      </w:r>
    </w:p>
    <w:p w14:paraId="72001AF4" w14:textId="77777777" w:rsidR="00CA7F28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4E07EB86" w14:textId="77777777" w:rsidR="00CA7F28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 case of dust formation or splashing use eye glasses with side protection.</w:t>
      </w:r>
    </w:p>
    <w:p w14:paraId="20E359F6" w14:textId="77777777" w:rsidR="00CA7F28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Follow BGR 192 "Rules for the use of equipment for eye and face protection" (BGR: See above)</w:t>
      </w:r>
    </w:p>
    <w:p w14:paraId="6EE63A29" w14:textId="77777777" w:rsidR="00345EAF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5B4A9E3" w:rsidR="00CA7F28" w:rsidRDefault="00565769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Body protection:</w:t>
      </w:r>
    </w:p>
    <w:p w14:paraId="696B4526" w14:textId="77777777" w:rsidR="00CA7F28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769B203D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77777777" w:rsidR="00CA7F28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7777777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Protective clothing</w:t>
      </w:r>
    </w:p>
    <w:p w14:paraId="246DC79B" w14:textId="77777777" w:rsidR="00CA7F28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F5F9291" w:rsidR="00CA7F28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00868694">
                <wp:simplePos x="0" y="0"/>
                <wp:positionH relativeFrom="page">
                  <wp:posOffset>467360</wp:posOffset>
                </wp:positionH>
                <wp:positionV relativeFrom="paragraph">
                  <wp:posOffset>312420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8pt;margin-top:24.6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eastAsia="Arial" w:hAnsi="Arial" w:cs="Arial"/>
          <w:sz w:val="20"/>
          <w:szCs w:val="20"/>
        </w:rPr>
        <w:t xml:space="preserve">Follow BRG 189 "Rules for the use of protective clothing" (BGR: See above) </w:t>
      </w:r>
    </w:p>
    <w:p w14:paraId="40E0BF82" w14:textId="77777777" w:rsidR="00CA7F28" w:rsidRDefault="00CA7F28">
      <w:pPr>
        <w:widowControl w:val="0"/>
        <w:tabs>
          <w:tab w:val="left" w:pos="717"/>
        </w:tabs>
        <w:autoSpaceDE w:val="0"/>
        <w:autoSpaceDN w:val="0"/>
        <w:spacing w:before="1" w:after="0" w:line="249" w:lineRule="auto"/>
        <w:ind w:left="716" w:right="5976"/>
        <w:outlineLvl w:val="0"/>
        <w:rPr>
          <w:rFonts w:ascii="Arial" w:eastAsia="Arial" w:hAnsi="Arial" w:cs="Arial"/>
          <w:sz w:val="19"/>
          <w:szCs w:val="20"/>
        </w:rPr>
      </w:pPr>
    </w:p>
    <w:p w14:paraId="091FBD9D" w14:textId="77777777" w:rsidR="00CA7F28" w:rsidRDefault="00565769">
      <w:pPr>
        <w:widowControl w:val="0"/>
        <w:tabs>
          <w:tab w:val="left" w:pos="717"/>
        </w:tabs>
        <w:autoSpaceDE w:val="0"/>
        <w:autoSpaceDN w:val="0"/>
        <w:spacing w:before="1" w:after="0" w:line="249" w:lineRule="auto"/>
        <w:ind w:left="716" w:right="5976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Appearance</w:t>
      </w:r>
    </w:p>
    <w:p w14:paraId="21B9EC48" w14:textId="6A754C53" w:rsidR="00CA7F28" w:rsidRDefault="00565769">
      <w:pPr>
        <w:pStyle w:val="ListParagraph"/>
        <w:numPr>
          <w:ilvl w:val="1"/>
          <w:numId w:val="15"/>
        </w:numPr>
        <w:spacing w:before="8"/>
        <w:jc w:val="both"/>
        <w:rPr>
          <w:sz w:val="20"/>
        </w:rPr>
      </w:pPr>
      <w:r>
        <w:rPr>
          <w:sz w:val="20"/>
        </w:rPr>
        <w:t xml:space="preserve">Form: </w:t>
      </w:r>
      <w:r w:rsidR="00C47ECA">
        <w:rPr>
          <w:sz w:val="20"/>
        </w:rPr>
        <w:t>Liquid</w:t>
      </w:r>
    </w:p>
    <w:p w14:paraId="74AA3B21" w14:textId="0B98D243" w:rsidR="00CA7F28" w:rsidRDefault="00565769">
      <w:pPr>
        <w:pStyle w:val="ListParagraph"/>
        <w:numPr>
          <w:ilvl w:val="1"/>
          <w:numId w:val="15"/>
        </w:numPr>
        <w:spacing w:before="13" w:line="254" w:lineRule="auto"/>
        <w:ind w:right="6122"/>
        <w:jc w:val="both"/>
        <w:rPr>
          <w:sz w:val="20"/>
        </w:rPr>
      </w:pPr>
      <w:r>
        <w:rPr>
          <w:sz w:val="20"/>
        </w:rPr>
        <w:t xml:space="preserve">Color: </w:t>
      </w:r>
      <w:r w:rsidR="00C47ECA">
        <w:rPr>
          <w:sz w:val="20"/>
        </w:rPr>
        <w:t>Milk white</w:t>
      </w:r>
    </w:p>
    <w:p w14:paraId="41AB4AF0" w14:textId="77777777" w:rsidR="00CA7F28" w:rsidRDefault="00565769">
      <w:pPr>
        <w:pStyle w:val="ListParagraph"/>
        <w:spacing w:before="13" w:line="254" w:lineRule="auto"/>
        <w:ind w:left="1440" w:right="6122" w:hanging="731"/>
        <w:jc w:val="both"/>
        <w:rPr>
          <w:sz w:val="20"/>
        </w:rPr>
      </w:pPr>
      <w:r>
        <w:rPr>
          <w:b/>
          <w:sz w:val="20"/>
        </w:rPr>
        <w:t>Odor:</w:t>
      </w:r>
      <w:r>
        <w:rPr>
          <w:sz w:val="20"/>
        </w:rPr>
        <w:t xml:space="preserve"> Odorless </w:t>
      </w:r>
    </w:p>
    <w:p w14:paraId="6366AD08" w14:textId="77777777" w:rsidR="00CA7F28" w:rsidRDefault="00565769">
      <w:pPr>
        <w:pStyle w:val="ListParagraph"/>
        <w:spacing w:before="13" w:line="254" w:lineRule="auto"/>
        <w:ind w:left="1440" w:right="6122" w:hanging="731"/>
        <w:jc w:val="both"/>
        <w:rPr>
          <w:sz w:val="20"/>
        </w:rPr>
      </w:pPr>
      <w:r>
        <w:rPr>
          <w:b/>
          <w:sz w:val="20"/>
        </w:rPr>
        <w:t>Change of state</w:t>
      </w:r>
    </w:p>
    <w:p w14:paraId="7508EF8F" w14:textId="77777777" w:rsidR="00CA7F28" w:rsidRDefault="00565769">
      <w:pPr>
        <w:pStyle w:val="ListParagraph"/>
        <w:numPr>
          <w:ilvl w:val="0"/>
          <w:numId w:val="16"/>
        </w:numPr>
        <w:spacing w:before="3"/>
        <w:ind w:left="1418"/>
        <w:jc w:val="both"/>
        <w:rPr>
          <w:sz w:val="20"/>
        </w:rPr>
      </w:pPr>
      <w:r>
        <w:rPr>
          <w:sz w:val="20"/>
        </w:rPr>
        <w:t>Melting point: Inapplicable</w:t>
      </w:r>
    </w:p>
    <w:p w14:paraId="72DB311D" w14:textId="77777777" w:rsidR="00CA7F28" w:rsidRDefault="00565769">
      <w:pPr>
        <w:pStyle w:val="ListParagraph"/>
        <w:numPr>
          <w:ilvl w:val="0"/>
          <w:numId w:val="16"/>
        </w:numPr>
        <w:spacing w:before="12"/>
        <w:ind w:left="1418"/>
        <w:jc w:val="both"/>
        <w:rPr>
          <w:sz w:val="20"/>
        </w:rPr>
      </w:pPr>
      <w:r>
        <w:rPr>
          <w:sz w:val="20"/>
        </w:rPr>
        <w:t>Flashpoint: Inapplicable</w:t>
      </w:r>
    </w:p>
    <w:p w14:paraId="5DF82297" w14:textId="77777777" w:rsidR="00CA7F28" w:rsidRDefault="00565769">
      <w:pPr>
        <w:widowControl w:val="0"/>
        <w:autoSpaceDE w:val="0"/>
        <w:autoSpaceDN w:val="0"/>
        <w:spacing w:before="15" w:after="0" w:line="240" w:lineRule="auto"/>
        <w:ind w:left="716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Explosive properties: </w:t>
      </w:r>
      <w:r>
        <w:rPr>
          <w:rFonts w:ascii="Arial" w:eastAsia="Arial" w:hAnsi="Arial" w:cs="Arial"/>
          <w:sz w:val="20"/>
        </w:rPr>
        <w:t>The product is not self-igniting.</w:t>
      </w:r>
    </w:p>
    <w:p w14:paraId="6409E1AA" w14:textId="1142DB04" w:rsidR="00CA7F28" w:rsidRPr="00C47ECA" w:rsidRDefault="00C47ECA" w:rsidP="00C47ECA">
      <w:pPr>
        <w:widowControl w:val="0"/>
        <w:autoSpaceDE w:val="0"/>
        <w:autoSpaceDN w:val="0"/>
        <w:spacing w:before="15" w:after="0" w:line="240" w:lineRule="auto"/>
        <w:ind w:left="716"/>
        <w:jc w:val="both"/>
        <w:rPr>
          <w:rFonts w:ascii="Arial" w:eastAsia="Arial" w:hAnsi="Arial" w:cs="Arial"/>
          <w:sz w:val="13"/>
        </w:rPr>
      </w:pPr>
      <w:r>
        <w:rPr>
          <w:rFonts w:ascii="Arial" w:eastAsia="Arial" w:hAnsi="Arial" w:cs="Arial"/>
          <w:b/>
          <w:sz w:val="20"/>
        </w:rPr>
        <w:t>D</w:t>
      </w:r>
      <w:r w:rsidR="00204B17">
        <w:rPr>
          <w:rFonts w:ascii="Arial" w:eastAsia="Arial" w:hAnsi="Arial" w:cs="Arial"/>
          <w:b/>
          <w:sz w:val="20"/>
        </w:rPr>
        <w:t>ensity (25</w:t>
      </w:r>
      <w:r w:rsidR="00565769">
        <w:rPr>
          <w:rFonts w:ascii="Arial" w:eastAsia="Arial" w:hAnsi="Arial" w:cs="Arial"/>
          <w:b/>
          <w:sz w:val="20"/>
        </w:rPr>
        <w:t xml:space="preserve">°C): </w:t>
      </w:r>
      <w:r w:rsidR="00565769">
        <w:rPr>
          <w:rFonts w:ascii="Arial" w:eastAsia="Arial" w:hAnsi="Arial" w:cs="Arial"/>
          <w:sz w:val="20"/>
        </w:rPr>
        <w:t>1.</w:t>
      </w:r>
      <w:r>
        <w:rPr>
          <w:rFonts w:ascii="Arial" w:eastAsia="Arial" w:hAnsi="Arial" w:cs="Arial"/>
          <w:sz w:val="20"/>
        </w:rPr>
        <w:t>0</w:t>
      </w:r>
      <w:r w:rsidR="00056D62">
        <w:rPr>
          <w:rFonts w:ascii="Arial" w:eastAsia="Arial" w:hAnsi="Arial" w:cs="Arial"/>
          <w:sz w:val="20"/>
        </w:rPr>
        <w:t xml:space="preserve"> kg/d</w:t>
      </w:r>
      <w:r w:rsidR="00565769">
        <w:rPr>
          <w:rFonts w:ascii="Arial" w:eastAsia="Arial" w:hAnsi="Arial" w:cs="Arial"/>
          <w:sz w:val="20"/>
        </w:rPr>
        <w:t>m</w:t>
      </w:r>
      <w:r w:rsidR="00565769">
        <w:rPr>
          <w:rFonts w:ascii="Arial" w:eastAsia="Arial" w:hAnsi="Arial" w:cs="Arial"/>
          <w:position w:val="6"/>
          <w:sz w:val="13"/>
        </w:rPr>
        <w:t>3</w:t>
      </w:r>
    </w:p>
    <w:p w14:paraId="6A2323B4" w14:textId="44E91C16" w:rsidR="00CA7F28" w:rsidRDefault="00C47ECA">
      <w:pPr>
        <w:widowControl w:val="0"/>
        <w:autoSpaceDE w:val="0"/>
        <w:autoSpaceDN w:val="0"/>
        <w:spacing w:after="0" w:line="227" w:lineRule="exact"/>
        <w:ind w:left="716"/>
        <w:outlineLvl w:val="0"/>
        <w:rPr>
          <w:rFonts w:ascii="Arial" w:eastAsia="Arial" w:hAnsi="Arial" w:cs="Arial"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Viscosity dynamic</w:t>
      </w:r>
      <w:r w:rsidR="00565769">
        <w:rPr>
          <w:rFonts w:ascii="Arial" w:eastAsia="Arial" w:hAnsi="Arial" w:cs="Arial"/>
          <w:b/>
          <w:bCs/>
          <w:sz w:val="20"/>
          <w:szCs w:val="20"/>
        </w:rPr>
        <w:t xml:space="preserve">: </w:t>
      </w:r>
      <w:r>
        <w:rPr>
          <w:rFonts w:ascii="Arial" w:eastAsia="Arial" w:hAnsi="Arial" w:cs="Arial"/>
          <w:bCs/>
          <w:sz w:val="20"/>
          <w:szCs w:val="20"/>
        </w:rPr>
        <w:t>10 – 50 MPa.s</w:t>
      </w:r>
    </w:p>
    <w:p w14:paraId="611D8E46" w14:textId="6D641059" w:rsidR="00CA7F28" w:rsidRDefault="00C47ECA">
      <w:pPr>
        <w:widowControl w:val="0"/>
        <w:autoSpaceDE w:val="0"/>
        <w:autoSpaceDN w:val="0"/>
        <w:spacing w:before="17" w:after="0" w:line="240" w:lineRule="auto"/>
        <w:ind w:left="7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pH-value</w:t>
      </w:r>
      <w:r w:rsidR="00565769">
        <w:rPr>
          <w:rFonts w:ascii="Arial" w:eastAsia="Arial" w:hAnsi="Arial" w:cs="Arial"/>
          <w:b/>
          <w:sz w:val="20"/>
        </w:rPr>
        <w:t xml:space="preserve">: </w:t>
      </w:r>
      <w:r>
        <w:rPr>
          <w:rFonts w:ascii="Arial" w:eastAsia="Arial" w:hAnsi="Arial" w:cs="Arial"/>
          <w:sz w:val="20"/>
        </w:rPr>
        <w:t>3.5</w:t>
      </w:r>
      <w:r w:rsidR="00565769">
        <w:rPr>
          <w:rFonts w:ascii="Arial" w:eastAsia="Arial" w:hAnsi="Arial" w:cs="Arial"/>
          <w:sz w:val="20"/>
        </w:rPr>
        <w:t>%</w:t>
      </w:r>
    </w:p>
    <w:p w14:paraId="45E8041F" w14:textId="6F1A10C2" w:rsidR="00CA7F28" w:rsidRDefault="00C47ECA">
      <w:pPr>
        <w:widowControl w:val="0"/>
        <w:autoSpaceDE w:val="0"/>
        <w:autoSpaceDN w:val="0"/>
        <w:spacing w:before="15" w:after="0" w:line="240" w:lineRule="auto"/>
        <w:ind w:left="71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Organic solvents</w:t>
      </w:r>
      <w:r w:rsidR="00565769">
        <w:rPr>
          <w:rFonts w:ascii="Arial" w:eastAsia="Arial" w:hAnsi="Arial" w:cs="Arial"/>
          <w:b/>
          <w:sz w:val="20"/>
        </w:rPr>
        <w:t xml:space="preserve">: </w:t>
      </w:r>
      <w:r>
        <w:rPr>
          <w:rFonts w:ascii="Arial" w:eastAsia="Arial" w:hAnsi="Arial" w:cs="Arial"/>
          <w:sz w:val="20"/>
        </w:rPr>
        <w:t>0.0</w:t>
      </w:r>
      <w:r w:rsidR="00565769">
        <w:rPr>
          <w:rFonts w:ascii="Arial" w:eastAsia="Arial" w:hAnsi="Arial" w:cs="Arial"/>
          <w:sz w:val="20"/>
        </w:rPr>
        <w:t>%</w:t>
      </w:r>
    </w:p>
    <w:p w14:paraId="70F2FA4B" w14:textId="69CF00E9" w:rsidR="00CA7F28" w:rsidRDefault="00565769">
      <w:pPr>
        <w:pStyle w:val="ListParagraph"/>
        <w:numPr>
          <w:ilvl w:val="1"/>
          <w:numId w:val="18"/>
        </w:numPr>
        <w:tabs>
          <w:tab w:val="left" w:pos="1134"/>
        </w:tabs>
        <w:ind w:hanging="540"/>
        <w:rPr>
          <w:sz w:val="20"/>
        </w:rPr>
      </w:pPr>
      <w:r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E7C1A58">
                <wp:simplePos x="0" y="0"/>
                <wp:positionH relativeFrom="page">
                  <wp:posOffset>461010</wp:posOffset>
                </wp:positionH>
                <wp:positionV relativeFrom="paragraph">
                  <wp:posOffset>180340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6.3pt;margin-top:14.2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CuF7j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 xml:space="preserve">Reactivity: </w:t>
      </w:r>
    </w:p>
    <w:p w14:paraId="3478F1B4" w14:textId="77777777" w:rsidR="00CA7F28" w:rsidRDefault="00565769">
      <w:pPr>
        <w:pStyle w:val="ListParagraph"/>
        <w:numPr>
          <w:ilvl w:val="1"/>
          <w:numId w:val="18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Chemical</w:t>
      </w:r>
      <w:r>
        <w:rPr>
          <w:b/>
          <w:spacing w:val="-18"/>
          <w:sz w:val="20"/>
        </w:rPr>
        <w:t xml:space="preserve"> </w:t>
      </w:r>
      <w:r>
        <w:rPr>
          <w:b/>
          <w:sz w:val="20"/>
        </w:rPr>
        <w:t>stability:</w:t>
      </w:r>
      <w:r>
        <w:rPr>
          <w:b/>
          <w:spacing w:val="-11"/>
          <w:sz w:val="20"/>
        </w:rPr>
        <w:t xml:space="preserve"> </w:t>
      </w:r>
      <w:r>
        <w:rPr>
          <w:sz w:val="20"/>
        </w:rPr>
        <w:t>Stable</w:t>
      </w:r>
      <w:r>
        <w:rPr>
          <w:spacing w:val="-15"/>
          <w:sz w:val="20"/>
        </w:rPr>
        <w:t xml:space="preserve"> </w:t>
      </w:r>
      <w:r>
        <w:rPr>
          <w:sz w:val="20"/>
        </w:rPr>
        <w:t>under</w:t>
      </w:r>
      <w:r>
        <w:rPr>
          <w:spacing w:val="-14"/>
          <w:sz w:val="20"/>
        </w:rPr>
        <w:t xml:space="preserve"> </w:t>
      </w:r>
      <w:r>
        <w:rPr>
          <w:sz w:val="20"/>
        </w:rPr>
        <w:t>recommended</w:t>
      </w:r>
      <w:r>
        <w:rPr>
          <w:spacing w:val="-12"/>
          <w:sz w:val="20"/>
        </w:rPr>
        <w:t xml:space="preserve"> </w:t>
      </w:r>
      <w:r>
        <w:rPr>
          <w:sz w:val="20"/>
        </w:rPr>
        <w:t>storage</w:t>
      </w:r>
      <w:r>
        <w:rPr>
          <w:spacing w:val="-19"/>
          <w:sz w:val="20"/>
        </w:rPr>
        <w:t xml:space="preserve"> </w:t>
      </w:r>
      <w:r>
        <w:rPr>
          <w:sz w:val="20"/>
        </w:rPr>
        <w:t>conditions.</w:t>
      </w:r>
    </w:p>
    <w:p w14:paraId="1EDD53F2" w14:textId="77777777" w:rsidR="00CA7F28" w:rsidRDefault="00565769">
      <w:pPr>
        <w:widowControl w:val="0"/>
        <w:autoSpaceDE w:val="0"/>
        <w:autoSpaceDN w:val="0"/>
        <w:spacing w:before="15" w:after="0" w:line="240" w:lineRule="auto"/>
        <w:ind w:left="798" w:firstLine="33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Thermal decomposition: </w:t>
      </w:r>
      <w:r>
        <w:rPr>
          <w:rFonts w:ascii="Arial" w:eastAsia="Arial" w:hAnsi="Arial" w:cs="Arial"/>
          <w:sz w:val="20"/>
        </w:rPr>
        <w:t>No decomposition if used according to specifications.</w:t>
      </w:r>
    </w:p>
    <w:p w14:paraId="2BEA1E51" w14:textId="77777777" w:rsidR="00CA7F28" w:rsidRDefault="00565769">
      <w:pPr>
        <w:pStyle w:val="ListParagraph"/>
        <w:numPr>
          <w:ilvl w:val="0"/>
          <w:numId w:val="19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Possibility</w:t>
      </w:r>
      <w:r>
        <w:rPr>
          <w:b/>
          <w:spacing w:val="-23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17"/>
          <w:sz w:val="20"/>
        </w:rPr>
        <w:t xml:space="preserve"> </w:t>
      </w:r>
      <w:r>
        <w:rPr>
          <w:b/>
          <w:sz w:val="20"/>
        </w:rPr>
        <w:t>hazardous</w:t>
      </w:r>
      <w:r>
        <w:rPr>
          <w:b/>
          <w:spacing w:val="-16"/>
          <w:sz w:val="20"/>
        </w:rPr>
        <w:t xml:space="preserve"> </w:t>
      </w:r>
      <w:r>
        <w:rPr>
          <w:b/>
          <w:sz w:val="20"/>
        </w:rPr>
        <w:t>reactions:</w:t>
      </w:r>
      <w:r>
        <w:rPr>
          <w:b/>
          <w:spacing w:val="-14"/>
          <w:sz w:val="20"/>
        </w:rPr>
        <w:t xml:space="preserve"> </w:t>
      </w:r>
      <w:r>
        <w:rPr>
          <w:sz w:val="20"/>
        </w:rPr>
        <w:t>No</w:t>
      </w:r>
      <w:r>
        <w:rPr>
          <w:spacing w:val="-16"/>
          <w:sz w:val="20"/>
        </w:rPr>
        <w:t xml:space="preserve"> </w:t>
      </w:r>
      <w:r>
        <w:rPr>
          <w:sz w:val="20"/>
        </w:rPr>
        <w:t>hazardous</w:t>
      </w:r>
      <w:r>
        <w:rPr>
          <w:spacing w:val="-19"/>
          <w:sz w:val="20"/>
        </w:rPr>
        <w:t xml:space="preserve"> </w:t>
      </w:r>
      <w:r>
        <w:rPr>
          <w:sz w:val="20"/>
        </w:rPr>
        <w:t>reactions</w:t>
      </w:r>
      <w:r>
        <w:rPr>
          <w:spacing w:val="-16"/>
          <w:sz w:val="20"/>
        </w:rPr>
        <w:t xml:space="preserve"> </w:t>
      </w:r>
      <w:r>
        <w:rPr>
          <w:sz w:val="20"/>
        </w:rPr>
        <w:t>known.</w:t>
      </w:r>
    </w:p>
    <w:p w14:paraId="4F99D421" w14:textId="38CF9B83" w:rsidR="00CA7F28" w:rsidRDefault="005A702B">
      <w:pPr>
        <w:pStyle w:val="ListParagraph"/>
        <w:numPr>
          <w:ilvl w:val="0"/>
          <w:numId w:val="19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>Hazardous decomposition product:</w:t>
      </w:r>
      <w:r>
        <w:rPr>
          <w:sz w:val="20"/>
        </w:rPr>
        <w:t xml:space="preserve"> None, if handled anf stored appropriately.</w:t>
      </w:r>
    </w:p>
    <w:p w14:paraId="049082F9" w14:textId="62648731" w:rsidR="00CA7F28" w:rsidRPr="005A702B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5A34781">
                <wp:simplePos x="0" y="0"/>
                <wp:positionH relativeFrom="page">
                  <wp:posOffset>469900</wp:posOffset>
                </wp:positionH>
                <wp:positionV relativeFrom="paragraph">
                  <wp:posOffset>202565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7pt;margin-top:15.95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DvkktT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6FD44AD" w14:textId="12CAC1E3" w:rsidR="00CA7F28" w:rsidRPr="005A702B" w:rsidRDefault="00565769" w:rsidP="00345EAF">
      <w:pPr>
        <w:widowControl w:val="0"/>
        <w:autoSpaceDE w:val="0"/>
        <w:autoSpaceDN w:val="0"/>
        <w:spacing w:after="0" w:line="240" w:lineRule="auto"/>
        <w:ind w:firstLine="567"/>
        <w:rPr>
          <w:rFonts w:ascii="Arial" w:eastAsia="Arial" w:hAnsi="Arial" w:cs="Arial"/>
          <w:bCs/>
          <w:sz w:val="22"/>
        </w:rPr>
      </w:pPr>
      <w:r w:rsidRPr="005A702B">
        <w:rPr>
          <w:rFonts w:ascii="Arial" w:eastAsia="Arial" w:hAnsi="Arial" w:cs="Arial"/>
          <w:bCs/>
          <w:sz w:val="20"/>
        </w:rPr>
        <w:lastRenderedPageBreak/>
        <w:t xml:space="preserve">Information on toxicological </w:t>
      </w:r>
      <w:r w:rsidR="000E4BC1" w:rsidRPr="005A702B">
        <w:rPr>
          <w:rFonts w:ascii="Arial" w:eastAsia="Arial" w:hAnsi="Arial" w:cs="Arial"/>
          <w:bCs/>
          <w:sz w:val="20"/>
        </w:rPr>
        <w:t>effects:</w:t>
      </w:r>
    </w:p>
    <w:p w14:paraId="2D407FDC" w14:textId="77777777" w:rsidR="00CA7F28" w:rsidRDefault="00565769" w:rsidP="00345EAF">
      <w:pPr>
        <w:widowControl w:val="0"/>
        <w:autoSpaceDE w:val="0"/>
        <w:autoSpaceDN w:val="0"/>
        <w:spacing w:before="1" w:after="0" w:line="240" w:lineRule="auto"/>
        <w:ind w:leftChars="285" w:left="798" w:firstLine="53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Primary irritant effect</w:t>
      </w:r>
    </w:p>
    <w:p w14:paraId="1E75DAB0" w14:textId="77777777" w:rsidR="00CA7F28" w:rsidRDefault="00565769" w:rsidP="00345EAF">
      <w:pPr>
        <w:widowControl w:val="0"/>
        <w:autoSpaceDE w:val="0"/>
        <w:autoSpaceDN w:val="0"/>
        <w:spacing w:before="14" w:after="0" w:line="240" w:lineRule="auto"/>
        <w:ind w:leftChars="285" w:left="798" w:firstLine="5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On skin: </w:t>
      </w:r>
      <w:r>
        <w:rPr>
          <w:rFonts w:ascii="Arial" w:eastAsia="Arial" w:hAnsi="Arial" w:cs="Arial"/>
          <w:sz w:val="20"/>
          <w:szCs w:val="20"/>
        </w:rPr>
        <w:t>Irritant for skin and mucous membranes.</w:t>
      </w:r>
    </w:p>
    <w:p w14:paraId="2A535B85" w14:textId="7044748C" w:rsidR="00CA7F28" w:rsidRDefault="00565769" w:rsidP="00345EAF">
      <w:pPr>
        <w:widowControl w:val="0"/>
        <w:autoSpaceDE w:val="0"/>
        <w:autoSpaceDN w:val="0"/>
        <w:spacing w:before="13" w:after="0" w:line="240" w:lineRule="auto"/>
        <w:ind w:leftChars="285" w:left="798" w:firstLine="53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On the eye: </w:t>
      </w:r>
      <w:r>
        <w:rPr>
          <w:rFonts w:ascii="Arial" w:eastAsia="Arial" w:hAnsi="Arial" w:cs="Arial"/>
          <w:sz w:val="20"/>
        </w:rPr>
        <w:t>Irritating effect.</w:t>
      </w:r>
    </w:p>
    <w:p w14:paraId="5AEABF07" w14:textId="77777777" w:rsidR="00CA7F28" w:rsidRDefault="00565769" w:rsidP="00345EAF">
      <w:pPr>
        <w:widowControl w:val="0"/>
        <w:autoSpaceDE w:val="0"/>
        <w:autoSpaceDN w:val="0"/>
        <w:spacing w:before="15" w:after="0" w:line="240" w:lineRule="auto"/>
        <w:ind w:leftChars="285" w:left="798" w:firstLine="5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Sensitization: </w:t>
      </w:r>
      <w:r>
        <w:rPr>
          <w:rFonts w:ascii="Arial" w:eastAsia="Arial" w:hAnsi="Arial" w:cs="Arial"/>
          <w:sz w:val="20"/>
          <w:szCs w:val="20"/>
        </w:rPr>
        <w:t>No sensitizing effect expected if shelf-life is not exceeded.</w:t>
      </w:r>
    </w:p>
    <w:p w14:paraId="7AAF54D8" w14:textId="77777777" w:rsidR="00CA7F28" w:rsidRDefault="00565769" w:rsidP="005A702B">
      <w:pPr>
        <w:widowControl w:val="0"/>
        <w:autoSpaceDE w:val="0"/>
        <w:autoSpaceDN w:val="0"/>
        <w:spacing w:before="14" w:after="0" w:line="240" w:lineRule="auto"/>
        <w:ind w:leftChars="229" w:left="641" w:firstLine="154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Additional toxicological information:</w:t>
      </w:r>
    </w:p>
    <w:p w14:paraId="3356D27D" w14:textId="66F81F62" w:rsidR="00CA7F28" w:rsidRDefault="00565769" w:rsidP="00345EAF">
      <w:pPr>
        <w:widowControl w:val="0"/>
        <w:autoSpaceDE w:val="0"/>
        <w:autoSpaceDN w:val="0"/>
        <w:spacing w:before="14" w:after="0" w:line="240" w:lineRule="auto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57D8EF35">
                <wp:simplePos x="0" y="0"/>
                <wp:positionH relativeFrom="page">
                  <wp:posOffset>469265</wp:posOffset>
                </wp:positionH>
                <wp:positionV relativeFrom="paragraph">
                  <wp:posOffset>461645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6.95pt;margin-top:36.35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eastAsia="Arial" w:hAnsi="Arial" w:cs="Arial"/>
          <w:bCs/>
          <w:sz w:val="20"/>
          <w:szCs w:val="20"/>
        </w:rPr>
        <w:t>The product shows the following dangers according to the calculation method of the General EC Classification Guidelines for mixtures as issued in the latest version: Irritating</w:t>
      </w:r>
    </w:p>
    <w:p w14:paraId="24D5CE2B" w14:textId="77777777" w:rsidR="00CA7F28" w:rsidRDefault="00565769" w:rsidP="00345EAF">
      <w:pPr>
        <w:widowControl w:val="0"/>
        <w:autoSpaceDE w:val="0"/>
        <w:autoSpaceDN w:val="0"/>
        <w:spacing w:before="15" w:after="0" w:line="240" w:lineRule="auto"/>
        <w:ind w:leftChars="205" w:left="574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General information</w:t>
      </w:r>
    </w:p>
    <w:p w14:paraId="39530969" w14:textId="77777777" w:rsidR="00CA7F28" w:rsidRDefault="00565769" w:rsidP="00345EAF">
      <w:pPr>
        <w:widowControl w:val="0"/>
        <w:autoSpaceDE w:val="0"/>
        <w:autoSpaceDN w:val="0"/>
        <w:spacing w:before="15" w:after="0" w:line="240" w:lineRule="auto"/>
        <w:ind w:leftChars="205" w:left="57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Water hazard class 1 (self-classification): Slightly hazardous to water</w:t>
      </w:r>
    </w:p>
    <w:p w14:paraId="419CC70E" w14:textId="77777777" w:rsidR="00CA7F28" w:rsidRDefault="00565769" w:rsidP="00345EAF">
      <w:pPr>
        <w:widowControl w:val="0"/>
        <w:autoSpaceDE w:val="0"/>
        <w:autoSpaceDN w:val="0"/>
        <w:spacing w:before="20" w:after="0" w:line="240" w:lineRule="auto"/>
        <w:ind w:leftChars="205" w:left="57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Do not allow to enter ground water, waters or sewage system in undiluted form or in higher quantities.</w:t>
      </w:r>
    </w:p>
    <w:p w14:paraId="368D299F" w14:textId="5FFC5B2E" w:rsidR="00CA7F28" w:rsidRDefault="00565769" w:rsidP="00345EAF">
      <w:pPr>
        <w:tabs>
          <w:tab w:val="left" w:pos="851"/>
        </w:tabs>
        <w:ind w:leftChars="205" w:left="57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6F42EDB1">
                <wp:simplePos x="0" y="0"/>
                <wp:positionH relativeFrom="page">
                  <wp:posOffset>469265</wp:posOffset>
                </wp:positionH>
                <wp:positionV relativeFrom="paragraph">
                  <wp:posOffset>333375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6.95pt;margin-top:26.2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eastAsia="Arial" w:hAnsi="Arial" w:cs="Arial"/>
          <w:b/>
          <w:sz w:val="20"/>
        </w:rPr>
        <w:t>Other</w:t>
      </w:r>
      <w:r>
        <w:rPr>
          <w:rFonts w:ascii="Arial" w:eastAsia="Arial" w:hAnsi="Arial" w:cs="Arial"/>
          <w:b/>
          <w:spacing w:val="-16"/>
          <w:sz w:val="20"/>
        </w:rPr>
        <w:t xml:space="preserve"> </w:t>
      </w:r>
      <w:r>
        <w:rPr>
          <w:rFonts w:ascii="Arial" w:eastAsia="Arial" w:hAnsi="Arial" w:cs="Arial"/>
          <w:b/>
          <w:sz w:val="20"/>
        </w:rPr>
        <w:t>adverse</w:t>
      </w:r>
      <w:r>
        <w:rPr>
          <w:rFonts w:ascii="Arial" w:eastAsia="Arial" w:hAnsi="Arial" w:cs="Arial"/>
          <w:b/>
          <w:spacing w:val="-15"/>
          <w:sz w:val="20"/>
        </w:rPr>
        <w:t xml:space="preserve"> </w:t>
      </w:r>
      <w:r>
        <w:rPr>
          <w:rFonts w:ascii="Arial" w:eastAsia="Arial" w:hAnsi="Arial" w:cs="Arial"/>
          <w:b/>
          <w:sz w:val="20"/>
        </w:rPr>
        <w:t>effects:</w:t>
      </w:r>
      <w:r>
        <w:rPr>
          <w:rFonts w:ascii="Arial" w:eastAsia="Arial" w:hAnsi="Arial" w:cs="Arial"/>
          <w:b/>
          <w:spacing w:val="-11"/>
          <w:sz w:val="20"/>
        </w:rPr>
        <w:t xml:space="preserve"> </w:t>
      </w:r>
      <w:r>
        <w:rPr>
          <w:rFonts w:ascii="Arial" w:eastAsia="Arial" w:hAnsi="Arial" w:cs="Arial"/>
          <w:sz w:val="20"/>
        </w:rPr>
        <w:t>Adverse</w:t>
      </w:r>
      <w:r>
        <w:rPr>
          <w:rFonts w:ascii="Arial" w:eastAsia="Arial" w:hAnsi="Arial" w:cs="Arial"/>
          <w:spacing w:val="-15"/>
          <w:sz w:val="20"/>
        </w:rPr>
        <w:t xml:space="preserve"> </w:t>
      </w:r>
      <w:r>
        <w:rPr>
          <w:rFonts w:ascii="Arial" w:eastAsia="Arial" w:hAnsi="Arial" w:cs="Arial"/>
          <w:sz w:val="20"/>
        </w:rPr>
        <w:t>effect</w:t>
      </w:r>
      <w:r>
        <w:rPr>
          <w:rFonts w:ascii="Arial" w:eastAsia="Arial" w:hAnsi="Arial" w:cs="Arial"/>
          <w:spacing w:val="-15"/>
          <w:sz w:val="20"/>
        </w:rPr>
        <w:t xml:space="preserve"> </w:t>
      </w:r>
      <w:r>
        <w:rPr>
          <w:rFonts w:ascii="Arial" w:eastAsia="Arial" w:hAnsi="Arial" w:cs="Arial"/>
          <w:sz w:val="20"/>
        </w:rPr>
        <w:t>due</w:t>
      </w:r>
      <w:r>
        <w:rPr>
          <w:rFonts w:ascii="Arial" w:eastAsia="Arial" w:hAnsi="Arial" w:cs="Arial"/>
          <w:spacing w:val="-16"/>
          <w:sz w:val="20"/>
        </w:rPr>
        <w:t xml:space="preserve"> </w:t>
      </w:r>
      <w:r>
        <w:rPr>
          <w:rFonts w:ascii="Arial" w:eastAsia="Arial" w:hAnsi="Arial" w:cs="Arial"/>
          <w:sz w:val="20"/>
        </w:rPr>
        <w:t>to</w:t>
      </w:r>
      <w:r>
        <w:rPr>
          <w:rFonts w:ascii="Arial" w:eastAsia="Arial" w:hAnsi="Arial" w:cs="Arial"/>
          <w:spacing w:val="-13"/>
          <w:sz w:val="20"/>
        </w:rPr>
        <w:t xml:space="preserve"> </w:t>
      </w:r>
      <w:r>
        <w:rPr>
          <w:rFonts w:ascii="Arial" w:eastAsia="Arial" w:hAnsi="Arial" w:cs="Arial"/>
          <w:sz w:val="20"/>
        </w:rPr>
        <w:t>pH</w:t>
      </w:r>
      <w:r>
        <w:rPr>
          <w:rFonts w:ascii="Arial" w:eastAsia="Arial" w:hAnsi="Arial" w:cs="Arial"/>
          <w:spacing w:val="-16"/>
          <w:sz w:val="20"/>
        </w:rPr>
        <w:t xml:space="preserve"> </w:t>
      </w:r>
      <w:r>
        <w:rPr>
          <w:rFonts w:ascii="Arial" w:eastAsia="Arial" w:hAnsi="Arial" w:cs="Arial"/>
          <w:sz w:val="20"/>
        </w:rPr>
        <w:t>shift</w:t>
      </w:r>
      <w:r>
        <w:rPr>
          <w:rFonts w:ascii="Arial" w:eastAsia="Arial" w:hAnsi="Arial" w:cs="Arial"/>
          <w:spacing w:val="-12"/>
          <w:sz w:val="20"/>
        </w:rPr>
        <w:t xml:space="preserve"> </w:t>
      </w:r>
      <w:r>
        <w:rPr>
          <w:rFonts w:ascii="Arial" w:eastAsia="Arial" w:hAnsi="Arial" w:cs="Arial"/>
          <w:sz w:val="20"/>
        </w:rPr>
        <w:t>possible</w:t>
      </w:r>
    </w:p>
    <w:p w14:paraId="608281D1" w14:textId="77777777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before="1" w:after="0" w:line="249" w:lineRule="auto"/>
        <w:ind w:leftChars="113" w:left="316" w:rightChars="617" w:right="1728" w:firstLine="25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Waste treatment methods</w:t>
      </w:r>
    </w:p>
    <w:p w14:paraId="09BB0C97" w14:textId="77777777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before="1" w:after="0" w:line="249" w:lineRule="auto"/>
        <w:ind w:leftChars="113" w:left="316" w:rightChars="617" w:right="1728" w:firstLine="257"/>
        <w:jc w:val="both"/>
        <w:outlineLvl w:val="0"/>
        <w:rPr>
          <w:rFonts w:ascii="Arial" w:eastAsia="Arial" w:hAnsi="Arial" w:cs="Arial"/>
          <w:b/>
          <w:bCs/>
          <w:w w:val="90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Recommendation:</w:t>
      </w:r>
    </w:p>
    <w:p w14:paraId="67DEB247" w14:textId="77777777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before="1" w:after="0" w:line="249" w:lineRule="auto"/>
        <w:ind w:leftChars="113" w:left="316" w:rightChars="617" w:right="1728" w:firstLine="257"/>
        <w:jc w:val="both"/>
        <w:outlineLvl w:val="0"/>
        <w:rPr>
          <w:rFonts w:ascii="Arial" w:eastAsia="Arial" w:hAnsi="Arial" w:cs="Arial"/>
          <w:b/>
          <w:bCs/>
          <w:w w:val="90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Disposal according to official laws.</w:t>
      </w:r>
    </w:p>
    <w:p w14:paraId="656A3B30" w14:textId="77777777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before="9" w:after="0" w:line="240" w:lineRule="auto"/>
        <w:jc w:val="both"/>
        <w:rPr>
          <w:rFonts w:ascii="Arial" w:eastAsia="Arial" w:hAnsi="Arial" w:cs="Arial"/>
          <w:sz w:val="32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anchor distT="0" distB="0" distL="0" distR="0" simplePos="0" relativeHeight="251658240" behindDoc="1" locked="0" layoutInCell="1" allowOverlap="1" wp14:anchorId="43835C2B" wp14:editId="5500090F">
            <wp:simplePos x="0" y="0"/>
            <wp:positionH relativeFrom="page">
              <wp:posOffset>837777</wp:posOffset>
            </wp:positionH>
            <wp:positionV relativeFrom="paragraph">
              <wp:posOffset>81915</wp:posOffset>
            </wp:positionV>
            <wp:extent cx="520700" cy="551180"/>
            <wp:effectExtent l="19050" t="19050" r="12700" b="20320"/>
            <wp:wrapNone/>
            <wp:docPr id="50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7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55118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</w:p>
    <w:p w14:paraId="376D81C5" w14:textId="77777777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after="0" w:line="240" w:lineRule="auto"/>
        <w:ind w:leftChars="392" w:left="1098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>Do not dispose with household waste. Do not allow to enter sewage system.</w:t>
      </w:r>
    </w:p>
    <w:p w14:paraId="7F183A87" w14:textId="77777777" w:rsidR="00CA7F28" w:rsidRDefault="00CA7F28" w:rsidP="009656A7">
      <w:pPr>
        <w:widowControl w:val="0"/>
        <w:tabs>
          <w:tab w:val="left" w:pos="877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2"/>
          <w:szCs w:val="20"/>
        </w:rPr>
      </w:pPr>
    </w:p>
    <w:p w14:paraId="5F8A56AF" w14:textId="77777777" w:rsidR="00CA7F28" w:rsidRDefault="00CA7F28" w:rsidP="009656A7">
      <w:pPr>
        <w:widowControl w:val="0"/>
        <w:tabs>
          <w:tab w:val="left" w:pos="877"/>
        </w:tabs>
        <w:autoSpaceDE w:val="0"/>
        <w:autoSpaceDN w:val="0"/>
        <w:spacing w:before="1" w:after="0" w:line="240" w:lineRule="auto"/>
        <w:jc w:val="both"/>
        <w:rPr>
          <w:rFonts w:ascii="Arial" w:eastAsia="Arial" w:hAnsi="Arial" w:cs="Arial"/>
          <w:sz w:val="23"/>
          <w:szCs w:val="20"/>
        </w:rPr>
      </w:pPr>
    </w:p>
    <w:p w14:paraId="592C6B56" w14:textId="77777777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before="10" w:after="0" w:line="240" w:lineRule="auto"/>
        <w:ind w:leftChars="113" w:left="316" w:firstLine="25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European Waste Catalogue:</w:t>
      </w:r>
    </w:p>
    <w:p w14:paraId="181EB470" w14:textId="77777777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before="15" w:after="0" w:line="240" w:lineRule="auto"/>
        <w:ind w:leftChars="113" w:left="316" w:firstLine="25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17 01 01 Concrete</w:t>
      </w:r>
    </w:p>
    <w:p w14:paraId="6CFCD944" w14:textId="77777777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before="10" w:after="0" w:line="240" w:lineRule="auto"/>
        <w:ind w:leftChars="113" w:left="316" w:firstLine="25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Uncleaned packaging:</w:t>
      </w:r>
    </w:p>
    <w:p w14:paraId="3B2808D4" w14:textId="34F1855E" w:rsidR="00CA7F28" w:rsidRDefault="00565769" w:rsidP="009656A7">
      <w:pPr>
        <w:widowControl w:val="0"/>
        <w:tabs>
          <w:tab w:val="left" w:pos="877"/>
        </w:tabs>
        <w:autoSpaceDE w:val="0"/>
        <w:autoSpaceDN w:val="0"/>
        <w:spacing w:before="18" w:after="0" w:line="240" w:lineRule="auto"/>
        <w:ind w:leftChars="113" w:left="316" w:firstLine="257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 xml:space="preserve">Recommendation: </w:t>
      </w:r>
      <w:r>
        <w:rPr>
          <w:rFonts w:ascii="Arial" w:eastAsia="Arial" w:hAnsi="Arial" w:cs="Arial"/>
          <w:sz w:val="20"/>
        </w:rPr>
        <w:t>Disposal according to official laws.</w:t>
      </w:r>
    </w:p>
    <w:p w14:paraId="09E78210" w14:textId="77777777" w:rsidR="00CA7F28" w:rsidRDefault="00565769">
      <w:pPr>
        <w:widowControl w:val="0"/>
        <w:autoSpaceDE w:val="0"/>
        <w:autoSpaceDN w:val="0"/>
        <w:spacing w:before="18" w:after="0" w:line="240" w:lineRule="auto"/>
        <w:ind w:left="877" w:firstLine="257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00653A5E">
                <wp:simplePos x="0" y="0"/>
                <wp:positionH relativeFrom="page">
                  <wp:posOffset>466090</wp:posOffset>
                </wp:positionH>
                <wp:positionV relativeFrom="paragraph">
                  <wp:posOffset>188595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6.7pt;margin-top:14.85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1755983" w14:textId="77777777" w:rsidR="00CA7F28" w:rsidRDefault="00565769">
      <w:pPr>
        <w:pStyle w:val="ListParagraph"/>
        <w:numPr>
          <w:ilvl w:val="0"/>
          <w:numId w:val="21"/>
        </w:numPr>
        <w:spacing w:before="18"/>
        <w:ind w:right="3712"/>
        <w:jc w:val="both"/>
        <w:rPr>
          <w:b/>
          <w:sz w:val="20"/>
        </w:rPr>
      </w:pPr>
      <w:r>
        <w:rPr>
          <w:b/>
          <w:sz w:val="20"/>
        </w:rPr>
        <w:t xml:space="preserve">UN-Number </w:t>
      </w:r>
    </w:p>
    <w:p w14:paraId="5DF7A4D2" w14:textId="058BA51D" w:rsidR="00CA7F28" w:rsidRDefault="00565769">
      <w:pPr>
        <w:pStyle w:val="ListParagraph"/>
        <w:spacing w:before="18"/>
        <w:ind w:left="1152" w:right="3712" w:firstLine="0"/>
        <w:jc w:val="both"/>
        <w:rPr>
          <w:sz w:val="20"/>
        </w:rPr>
      </w:pPr>
      <w:r>
        <w:rPr>
          <w:b/>
          <w:sz w:val="20"/>
        </w:rPr>
        <w:t>ADR, ADN, IMDG, IATA:</w:t>
      </w:r>
      <w:r>
        <w:rPr>
          <w:sz w:val="20"/>
        </w:rPr>
        <w:tab/>
      </w:r>
      <w:r>
        <w:rPr>
          <w:sz w:val="20"/>
        </w:rPr>
        <w:tab/>
      </w:r>
      <w:r w:rsidR="00CB4645">
        <w:rPr>
          <w:sz w:val="20"/>
        </w:rPr>
        <w:t>Void</w:t>
      </w:r>
    </w:p>
    <w:p w14:paraId="007AE8E8" w14:textId="77777777" w:rsidR="00CA7F28" w:rsidRDefault="00565769">
      <w:pPr>
        <w:pStyle w:val="ListParagraph"/>
        <w:numPr>
          <w:ilvl w:val="0"/>
          <w:numId w:val="21"/>
        </w:numPr>
        <w:spacing w:before="18"/>
        <w:ind w:right="3712"/>
        <w:jc w:val="both"/>
        <w:rPr>
          <w:b/>
          <w:sz w:val="20"/>
        </w:rPr>
      </w:pPr>
      <w:r>
        <w:rPr>
          <w:b/>
          <w:sz w:val="20"/>
        </w:rPr>
        <w:t>UN Proper shipping name</w:t>
      </w:r>
    </w:p>
    <w:p w14:paraId="0645ACE1" w14:textId="21E5C5CB" w:rsidR="00CA7F28" w:rsidRDefault="00565769">
      <w:pPr>
        <w:pStyle w:val="ListParagraph"/>
        <w:spacing w:before="18"/>
        <w:ind w:left="1152" w:right="3712" w:firstLine="0"/>
        <w:jc w:val="both"/>
        <w:rPr>
          <w:sz w:val="20"/>
        </w:rPr>
      </w:pPr>
      <w:r>
        <w:rPr>
          <w:b/>
          <w:sz w:val="20"/>
        </w:rPr>
        <w:t>ADR, ADN, IMDG, IATA:</w:t>
      </w:r>
      <w:r>
        <w:rPr>
          <w:sz w:val="20"/>
        </w:rPr>
        <w:tab/>
      </w:r>
      <w:r>
        <w:rPr>
          <w:sz w:val="20"/>
        </w:rPr>
        <w:tab/>
      </w:r>
      <w:r w:rsidR="00CB4645">
        <w:rPr>
          <w:sz w:val="20"/>
        </w:rPr>
        <w:t>Void</w:t>
      </w:r>
    </w:p>
    <w:p w14:paraId="0F98253F" w14:textId="7D751B8B" w:rsidR="00CA7F28" w:rsidRPr="009656A7" w:rsidRDefault="00565769" w:rsidP="009656A7">
      <w:pPr>
        <w:pStyle w:val="ListParagraph"/>
        <w:numPr>
          <w:ilvl w:val="0"/>
          <w:numId w:val="21"/>
        </w:numPr>
        <w:spacing w:before="18"/>
        <w:ind w:right="3712"/>
        <w:jc w:val="both"/>
        <w:rPr>
          <w:b/>
          <w:sz w:val="20"/>
        </w:rPr>
      </w:pPr>
      <w:r w:rsidRPr="009656A7">
        <w:rPr>
          <w:b/>
          <w:sz w:val="20"/>
        </w:rPr>
        <w:t>Transport hazard classes</w:t>
      </w:r>
      <w:r w:rsidR="009656A7">
        <w:rPr>
          <w:b/>
          <w:sz w:val="20"/>
        </w:rPr>
        <w:t xml:space="preserve"> </w:t>
      </w:r>
      <w:r w:rsidRPr="009656A7">
        <w:rPr>
          <w:b/>
          <w:sz w:val="20"/>
        </w:rPr>
        <w:t>ADR, ADN, IMDG, IATA:</w:t>
      </w:r>
    </w:p>
    <w:p w14:paraId="5AD9A579" w14:textId="7026636C" w:rsidR="00CA7F28" w:rsidRDefault="00565769">
      <w:pPr>
        <w:pStyle w:val="ListParagraph"/>
        <w:spacing w:before="18"/>
        <w:ind w:left="1152" w:right="3712" w:firstLine="0"/>
        <w:jc w:val="both"/>
        <w:rPr>
          <w:sz w:val="20"/>
        </w:rPr>
      </w:pPr>
      <w:r>
        <w:rPr>
          <w:b/>
          <w:sz w:val="20"/>
        </w:rPr>
        <w:t>Classes: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CB4645">
        <w:rPr>
          <w:sz w:val="20"/>
        </w:rPr>
        <w:t>Void</w:t>
      </w:r>
    </w:p>
    <w:p w14:paraId="6AADE6A6" w14:textId="15494F8A" w:rsidR="00CA7F28" w:rsidRDefault="00565769">
      <w:pPr>
        <w:pStyle w:val="ListParagraph"/>
        <w:spacing w:before="18"/>
        <w:ind w:left="1152" w:right="3712" w:firstLine="0"/>
        <w:jc w:val="both"/>
        <w:rPr>
          <w:sz w:val="20"/>
        </w:rPr>
      </w:pPr>
      <w:r>
        <w:rPr>
          <w:b/>
          <w:sz w:val="20"/>
        </w:rPr>
        <w:t>Label: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CB4645">
        <w:rPr>
          <w:sz w:val="20"/>
        </w:rPr>
        <w:t>Void</w:t>
      </w:r>
    </w:p>
    <w:p w14:paraId="2C766A63" w14:textId="77777777" w:rsidR="00CA7F28" w:rsidRDefault="00565769">
      <w:pPr>
        <w:pStyle w:val="ListParagraph"/>
        <w:numPr>
          <w:ilvl w:val="0"/>
          <w:numId w:val="21"/>
        </w:numPr>
        <w:spacing w:before="18"/>
        <w:ind w:right="3712"/>
        <w:jc w:val="both"/>
        <w:rPr>
          <w:b/>
          <w:sz w:val="20"/>
        </w:rPr>
      </w:pPr>
      <w:r>
        <w:rPr>
          <w:b/>
          <w:sz w:val="20"/>
        </w:rPr>
        <w:t>Packing group</w:t>
      </w:r>
    </w:p>
    <w:p w14:paraId="55DC2A03" w14:textId="245BDD8C" w:rsidR="00CA7F28" w:rsidRDefault="00565769">
      <w:pPr>
        <w:pStyle w:val="ListParagraph"/>
        <w:spacing w:before="18"/>
        <w:ind w:left="1152" w:right="3712" w:firstLine="0"/>
        <w:jc w:val="both"/>
        <w:rPr>
          <w:sz w:val="20"/>
        </w:rPr>
      </w:pPr>
      <w:r>
        <w:rPr>
          <w:b/>
          <w:sz w:val="20"/>
        </w:rPr>
        <w:t>ADR, ADN, IMDG, IATA:</w:t>
      </w:r>
      <w:r>
        <w:rPr>
          <w:sz w:val="20"/>
        </w:rPr>
        <w:tab/>
      </w:r>
      <w:r>
        <w:rPr>
          <w:sz w:val="20"/>
        </w:rPr>
        <w:tab/>
      </w:r>
      <w:r w:rsidR="00CB4645">
        <w:rPr>
          <w:sz w:val="20"/>
        </w:rPr>
        <w:t>Void</w:t>
      </w:r>
    </w:p>
    <w:p w14:paraId="7A448AF4" w14:textId="75C86E73" w:rsidR="00CA7F28" w:rsidRDefault="00565769">
      <w:pPr>
        <w:pStyle w:val="ListParagraph"/>
        <w:spacing w:before="18"/>
        <w:ind w:left="1152" w:right="3712" w:firstLine="0"/>
        <w:jc w:val="both"/>
        <w:rPr>
          <w:sz w:val="20"/>
        </w:rPr>
      </w:pPr>
      <w:r>
        <w:rPr>
          <w:b/>
          <w:sz w:val="20"/>
        </w:rPr>
        <w:t>Kemler-Number: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CB4645">
        <w:rPr>
          <w:sz w:val="20"/>
        </w:rPr>
        <w:t>Void</w:t>
      </w:r>
    </w:p>
    <w:p w14:paraId="3293B8FD" w14:textId="58A12228" w:rsidR="00CA7F28" w:rsidRDefault="00565769">
      <w:pPr>
        <w:pStyle w:val="ListParagraph"/>
        <w:spacing w:before="18"/>
        <w:ind w:left="1152" w:right="3712" w:firstLine="0"/>
        <w:jc w:val="both"/>
        <w:rPr>
          <w:sz w:val="20"/>
        </w:rPr>
      </w:pPr>
      <w:r>
        <w:rPr>
          <w:b/>
          <w:sz w:val="20"/>
        </w:rPr>
        <w:t>EMS-Number: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CB4645">
        <w:rPr>
          <w:sz w:val="20"/>
        </w:rPr>
        <w:t>Void</w:t>
      </w:r>
    </w:p>
    <w:p w14:paraId="682C8F9C" w14:textId="77777777" w:rsidR="00CA7F28" w:rsidRDefault="00565769">
      <w:pPr>
        <w:pStyle w:val="ListParagraph"/>
        <w:numPr>
          <w:ilvl w:val="0"/>
          <w:numId w:val="21"/>
        </w:numPr>
        <w:spacing w:before="18"/>
        <w:ind w:right="3712"/>
        <w:jc w:val="both"/>
        <w:rPr>
          <w:b/>
          <w:sz w:val="20"/>
        </w:rPr>
      </w:pPr>
      <w:r>
        <w:rPr>
          <w:b/>
          <w:sz w:val="20"/>
        </w:rPr>
        <w:t>Environment hazards:</w:t>
      </w:r>
    </w:p>
    <w:p w14:paraId="108E3B60" w14:textId="77777777" w:rsidR="00CA7F28" w:rsidRDefault="00565769">
      <w:pPr>
        <w:pStyle w:val="ListParagraph"/>
        <w:spacing w:before="18"/>
        <w:ind w:left="1152" w:right="3712" w:firstLine="0"/>
        <w:jc w:val="both"/>
        <w:rPr>
          <w:sz w:val="20"/>
        </w:rPr>
      </w:pPr>
      <w:r>
        <w:rPr>
          <w:b/>
          <w:sz w:val="20"/>
        </w:rPr>
        <w:t>Marine pollutant: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No</w:t>
      </w:r>
    </w:p>
    <w:p w14:paraId="3B889456" w14:textId="77777777" w:rsidR="00CA7F28" w:rsidRDefault="00565769">
      <w:pPr>
        <w:pStyle w:val="ListParagraph"/>
        <w:numPr>
          <w:ilvl w:val="0"/>
          <w:numId w:val="21"/>
        </w:numPr>
        <w:spacing w:before="18"/>
        <w:ind w:right="3712"/>
        <w:jc w:val="both"/>
        <w:rPr>
          <w:sz w:val="20"/>
        </w:rPr>
      </w:pPr>
      <w:r>
        <w:rPr>
          <w:b/>
          <w:sz w:val="20"/>
        </w:rPr>
        <w:t>Special precautions for users:</w:t>
      </w:r>
      <w:r>
        <w:rPr>
          <w:sz w:val="20"/>
        </w:rPr>
        <w:tab/>
        <w:t>See section 6-8</w:t>
      </w:r>
    </w:p>
    <w:p w14:paraId="01AF8582" w14:textId="77777777" w:rsidR="00CA7F28" w:rsidRDefault="00565769">
      <w:pPr>
        <w:pStyle w:val="ListParagraph"/>
        <w:numPr>
          <w:ilvl w:val="0"/>
          <w:numId w:val="21"/>
        </w:numPr>
        <w:spacing w:before="18"/>
        <w:ind w:right="27"/>
        <w:jc w:val="both"/>
        <w:rPr>
          <w:b/>
          <w:sz w:val="20"/>
        </w:rPr>
      </w:pPr>
      <w:r>
        <w:rPr>
          <w:b/>
          <w:sz w:val="20"/>
        </w:rPr>
        <w:t>Transport in bulk according to Annex II of MARPOL 73/78 and the IBC Code: Inapplicable</w:t>
      </w:r>
    </w:p>
    <w:p w14:paraId="45A16CAC" w14:textId="2F368102" w:rsidR="00CA7F28" w:rsidRDefault="00565769">
      <w:pPr>
        <w:pStyle w:val="ListParagraph"/>
        <w:spacing w:before="18"/>
        <w:ind w:left="1152" w:right="27" w:firstLine="0"/>
        <w:jc w:val="both"/>
        <w:rPr>
          <w:sz w:val="20"/>
        </w:rPr>
      </w:pPr>
      <w:r>
        <w:rPr>
          <w:b/>
          <w:sz w:val="20"/>
        </w:rPr>
        <w:t>Transport/ additional information</w:t>
      </w:r>
      <w:r>
        <w:rPr>
          <w:sz w:val="20"/>
        </w:rPr>
        <w:t>: None</w:t>
      </w:r>
    </w:p>
    <w:p w14:paraId="5CD2CEEA" w14:textId="77777777" w:rsidR="00CA7F28" w:rsidRDefault="00565769">
      <w:pPr>
        <w:pStyle w:val="ListParagraph"/>
        <w:spacing w:before="18"/>
        <w:ind w:left="1152" w:right="27" w:firstLine="0"/>
        <w:jc w:val="both"/>
        <w:rPr>
          <w:sz w:val="20"/>
        </w:rPr>
      </w:pPr>
      <w:r>
        <w:rPr>
          <w:sz w:val="20"/>
        </w:rPr>
        <w:t>UN “Model Regulation”</w:t>
      </w:r>
    </w:p>
    <w:p w14:paraId="1E58BBFB" w14:textId="2B490DC5" w:rsidR="00CA7F28" w:rsidRDefault="00CA7F28">
      <w:pPr>
        <w:widowControl w:val="0"/>
        <w:tabs>
          <w:tab w:val="left" w:pos="797"/>
          <w:tab w:val="left" w:pos="799"/>
        </w:tabs>
        <w:autoSpaceDE w:val="0"/>
        <w:autoSpaceDN w:val="0"/>
        <w:spacing w:before="1" w:after="0" w:line="249" w:lineRule="auto"/>
        <w:ind w:left="798" w:right="27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4D303EE9" w14:textId="77777777" w:rsidR="00CA7F28" w:rsidRDefault="00565769">
      <w:pPr>
        <w:pStyle w:val="ListParagraph"/>
        <w:numPr>
          <w:ilvl w:val="0"/>
          <w:numId w:val="22"/>
        </w:numPr>
        <w:tabs>
          <w:tab w:val="left" w:pos="1170"/>
        </w:tabs>
        <w:ind w:hanging="180"/>
        <w:rPr>
          <w:b/>
          <w:bCs/>
          <w:sz w:val="20"/>
          <w:szCs w:val="16"/>
        </w:rPr>
      </w:pPr>
      <w:r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48FF1AE">
                <wp:simplePos x="0" y="0"/>
                <wp:positionH relativeFrom="page">
                  <wp:posOffset>457835</wp:posOffset>
                </wp:positionH>
                <wp:positionV relativeFrom="paragraph">
                  <wp:posOffset>54610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6.05pt;margin-top:4.3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bCs/>
          <w:sz w:val="20"/>
          <w:szCs w:val="20"/>
        </w:rPr>
        <w:t>Sa</w:t>
      </w:r>
      <w:r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4EEA495C" w14:textId="77777777" w:rsidR="00CA7F28" w:rsidRDefault="00565769">
      <w:pPr>
        <w:ind w:left="720" w:firstLine="450"/>
        <w:rPr>
          <w:rFonts w:ascii="Arial" w:hAnsi="Arial" w:cs="Arial"/>
          <w:b/>
          <w:bCs/>
          <w:sz w:val="20"/>
          <w:szCs w:val="16"/>
        </w:rPr>
      </w:pPr>
      <w:r>
        <w:rPr>
          <w:rFonts w:ascii="Arial" w:hAnsi="Arial" w:cs="Arial"/>
          <w:b/>
          <w:bCs/>
          <w:sz w:val="20"/>
          <w:szCs w:val="16"/>
        </w:rPr>
        <w:t>National</w:t>
      </w:r>
      <w:r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>
        <w:rPr>
          <w:rFonts w:ascii="Arial" w:hAnsi="Arial" w:cs="Arial"/>
          <w:b/>
          <w:bCs/>
          <w:sz w:val="20"/>
          <w:szCs w:val="16"/>
        </w:rPr>
        <w:t>regulations:</w:t>
      </w:r>
    </w:p>
    <w:p w14:paraId="0D0D2AA9" w14:textId="77777777" w:rsidR="00CA7F28" w:rsidRDefault="00565769">
      <w:pPr>
        <w:spacing w:line="240" w:lineRule="auto"/>
        <w:ind w:left="720" w:firstLine="450"/>
        <w:rPr>
          <w:rFonts w:ascii="Arial" w:hAnsi="Arial" w:cs="Arial"/>
          <w:sz w:val="20"/>
          <w:szCs w:val="10"/>
        </w:rPr>
      </w:pPr>
      <w:r>
        <w:rPr>
          <w:rFonts w:ascii="Arial" w:hAnsi="Arial" w:cs="Arial"/>
          <w:sz w:val="20"/>
          <w:szCs w:val="10"/>
        </w:rPr>
        <w:t xml:space="preserve">Classification according to industrial safety regulations (BetrSichV): </w:t>
      </w:r>
    </w:p>
    <w:p w14:paraId="4D2A5FDF" w14:textId="77777777" w:rsidR="00CA7F28" w:rsidRDefault="00565769">
      <w:pPr>
        <w:pStyle w:val="ListParagraph"/>
        <w:numPr>
          <w:ilvl w:val="0"/>
          <w:numId w:val="17"/>
        </w:numPr>
        <w:ind w:left="1170" w:hanging="356"/>
        <w:rPr>
          <w:sz w:val="20"/>
          <w:szCs w:val="10"/>
        </w:rPr>
      </w:pPr>
      <w:r>
        <w:rPr>
          <w:sz w:val="20"/>
          <w:szCs w:val="10"/>
        </w:rPr>
        <w:lastRenderedPageBreak/>
        <w:t xml:space="preserve">Water hazard class: WGK 1 (self-classification): Slightly hazardous to water </w:t>
      </w:r>
    </w:p>
    <w:p w14:paraId="6DACDCFA" w14:textId="77777777" w:rsidR="00CA7F28" w:rsidRDefault="00565769">
      <w:pPr>
        <w:spacing w:line="240" w:lineRule="auto"/>
        <w:ind w:left="450" w:firstLine="720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Additional regulations, limitations and prohibitive regulations </w:t>
      </w:r>
    </w:p>
    <w:p w14:paraId="1BA66366" w14:textId="77777777" w:rsidR="00CA7F28" w:rsidRDefault="00565769">
      <w:pPr>
        <w:pStyle w:val="ListParagraph"/>
        <w:numPr>
          <w:ilvl w:val="0"/>
          <w:numId w:val="17"/>
        </w:numPr>
        <w:ind w:left="1170"/>
        <w:rPr>
          <w:sz w:val="20"/>
          <w:szCs w:val="16"/>
        </w:rPr>
      </w:pPr>
      <w:r>
        <w:rPr>
          <w:sz w:val="20"/>
          <w:szCs w:val="16"/>
        </w:rPr>
        <w:t>BGR 190 ''Rules for the use of respiratory protective</w:t>
      </w:r>
      <w:r>
        <w:rPr>
          <w:spacing w:val="-12"/>
          <w:sz w:val="20"/>
          <w:szCs w:val="16"/>
        </w:rPr>
        <w:t xml:space="preserve"> </w:t>
      </w:r>
      <w:r>
        <w:rPr>
          <w:sz w:val="20"/>
          <w:szCs w:val="16"/>
        </w:rPr>
        <w:t>devices''</w:t>
      </w:r>
    </w:p>
    <w:p w14:paraId="59400E34" w14:textId="77777777" w:rsidR="00CA7F28" w:rsidRDefault="00565769">
      <w:pPr>
        <w:pStyle w:val="ListParagraph"/>
        <w:numPr>
          <w:ilvl w:val="0"/>
          <w:numId w:val="17"/>
        </w:numPr>
        <w:ind w:left="1170"/>
        <w:rPr>
          <w:sz w:val="20"/>
          <w:szCs w:val="16"/>
        </w:rPr>
      </w:pPr>
      <w:r>
        <w:rPr>
          <w:sz w:val="20"/>
          <w:szCs w:val="16"/>
        </w:rPr>
        <w:t>BGR 192 "Rules for the use of equipment for eye and face protection" BGR</w:t>
      </w:r>
      <w:r>
        <w:rPr>
          <w:spacing w:val="-18"/>
          <w:sz w:val="20"/>
          <w:szCs w:val="16"/>
        </w:rPr>
        <w:t xml:space="preserve"> </w:t>
      </w:r>
      <w:r>
        <w:rPr>
          <w:sz w:val="20"/>
          <w:szCs w:val="16"/>
        </w:rPr>
        <w:t>189</w:t>
      </w:r>
      <w:r>
        <w:rPr>
          <w:spacing w:val="-16"/>
          <w:sz w:val="20"/>
          <w:szCs w:val="16"/>
        </w:rPr>
        <w:t xml:space="preserve"> </w:t>
      </w:r>
      <w:r>
        <w:rPr>
          <w:sz w:val="20"/>
          <w:szCs w:val="16"/>
        </w:rPr>
        <w:t>"Rules</w:t>
      </w:r>
      <w:r>
        <w:rPr>
          <w:spacing w:val="-20"/>
          <w:sz w:val="20"/>
          <w:szCs w:val="16"/>
        </w:rPr>
        <w:t xml:space="preserve"> </w:t>
      </w:r>
      <w:r>
        <w:rPr>
          <w:sz w:val="20"/>
          <w:szCs w:val="16"/>
        </w:rPr>
        <w:t>for</w:t>
      </w:r>
      <w:r>
        <w:rPr>
          <w:spacing w:val="-17"/>
          <w:sz w:val="20"/>
          <w:szCs w:val="16"/>
        </w:rPr>
        <w:t xml:space="preserve"> </w:t>
      </w:r>
      <w:r>
        <w:rPr>
          <w:sz w:val="20"/>
          <w:szCs w:val="16"/>
        </w:rPr>
        <w:t>the</w:t>
      </w:r>
      <w:r>
        <w:rPr>
          <w:spacing w:val="-19"/>
          <w:sz w:val="20"/>
          <w:szCs w:val="16"/>
        </w:rPr>
        <w:t xml:space="preserve"> </w:t>
      </w:r>
      <w:r>
        <w:rPr>
          <w:sz w:val="20"/>
          <w:szCs w:val="16"/>
        </w:rPr>
        <w:t>use</w:t>
      </w:r>
      <w:r>
        <w:rPr>
          <w:spacing w:val="-18"/>
          <w:sz w:val="20"/>
          <w:szCs w:val="16"/>
        </w:rPr>
        <w:t xml:space="preserve"> </w:t>
      </w:r>
      <w:r>
        <w:rPr>
          <w:sz w:val="20"/>
          <w:szCs w:val="16"/>
        </w:rPr>
        <w:t>of</w:t>
      </w:r>
      <w:r>
        <w:rPr>
          <w:spacing w:val="-16"/>
          <w:sz w:val="20"/>
          <w:szCs w:val="16"/>
        </w:rPr>
        <w:t xml:space="preserve"> </w:t>
      </w:r>
      <w:r>
        <w:rPr>
          <w:sz w:val="20"/>
          <w:szCs w:val="16"/>
        </w:rPr>
        <w:t>protective</w:t>
      </w:r>
      <w:r>
        <w:rPr>
          <w:spacing w:val="-18"/>
          <w:sz w:val="20"/>
          <w:szCs w:val="16"/>
        </w:rPr>
        <w:t xml:space="preserve"> </w:t>
      </w:r>
      <w:r>
        <w:rPr>
          <w:sz w:val="20"/>
          <w:szCs w:val="16"/>
        </w:rPr>
        <w:t>clothing</w:t>
      </w:r>
      <w:r>
        <w:rPr>
          <w:spacing w:val="-13"/>
          <w:sz w:val="20"/>
          <w:szCs w:val="16"/>
        </w:rPr>
        <w:t xml:space="preserve"> </w:t>
      </w:r>
      <w:r>
        <w:rPr>
          <w:sz w:val="20"/>
          <w:szCs w:val="16"/>
        </w:rPr>
        <w:t>"</w:t>
      </w:r>
    </w:p>
    <w:p w14:paraId="096DCC0B" w14:textId="77777777" w:rsidR="00CA7F28" w:rsidRDefault="00565769">
      <w:pPr>
        <w:pStyle w:val="ListParagraph"/>
        <w:numPr>
          <w:ilvl w:val="0"/>
          <w:numId w:val="17"/>
        </w:numPr>
        <w:ind w:left="1170"/>
        <w:rPr>
          <w:sz w:val="20"/>
          <w:szCs w:val="16"/>
        </w:rPr>
      </w:pPr>
      <w:r>
        <w:rPr>
          <w:sz w:val="20"/>
          <w:szCs w:val="16"/>
        </w:rPr>
        <w:t>BGR 195 "Rules for the use of protective gloves "</w:t>
      </w:r>
    </w:p>
    <w:p w14:paraId="54396BBB" w14:textId="60AE14BC" w:rsidR="00CA7F28" w:rsidRDefault="00565769">
      <w:pPr>
        <w:pStyle w:val="ListParagraph"/>
        <w:numPr>
          <w:ilvl w:val="0"/>
          <w:numId w:val="22"/>
        </w:numPr>
        <w:tabs>
          <w:tab w:val="left" w:pos="1170"/>
        </w:tabs>
        <w:ind w:left="810" w:hanging="270"/>
        <w:rPr>
          <w:sz w:val="20"/>
          <w:szCs w:val="16"/>
        </w:rPr>
      </w:pPr>
      <w:r>
        <w:rPr>
          <w:b/>
          <w:bCs/>
          <w:sz w:val="20"/>
          <w:szCs w:val="16"/>
        </w:rPr>
        <w:t>Chemical</w:t>
      </w:r>
      <w:r>
        <w:rPr>
          <w:b/>
          <w:bCs/>
          <w:spacing w:val="-25"/>
          <w:sz w:val="20"/>
          <w:szCs w:val="16"/>
        </w:rPr>
        <w:t xml:space="preserve"> </w:t>
      </w:r>
      <w:r>
        <w:rPr>
          <w:b/>
          <w:bCs/>
          <w:sz w:val="20"/>
          <w:szCs w:val="16"/>
        </w:rPr>
        <w:t>Safety</w:t>
      </w:r>
      <w:r>
        <w:rPr>
          <w:b/>
          <w:bCs/>
          <w:spacing w:val="-22"/>
          <w:sz w:val="20"/>
          <w:szCs w:val="16"/>
        </w:rPr>
        <w:t xml:space="preserve"> </w:t>
      </w:r>
      <w:r>
        <w:rPr>
          <w:b/>
          <w:bCs/>
          <w:sz w:val="20"/>
          <w:szCs w:val="16"/>
        </w:rPr>
        <w:t>Assessment</w:t>
      </w:r>
      <w:r>
        <w:rPr>
          <w:sz w:val="20"/>
          <w:szCs w:val="16"/>
        </w:rPr>
        <w:t>:</w:t>
      </w:r>
      <w:r>
        <w:rPr>
          <w:spacing w:val="-22"/>
          <w:sz w:val="20"/>
          <w:szCs w:val="16"/>
        </w:rPr>
        <w:t xml:space="preserve"> </w:t>
      </w:r>
      <w:r>
        <w:rPr>
          <w:sz w:val="20"/>
          <w:szCs w:val="16"/>
        </w:rPr>
        <w:t>For</w:t>
      </w:r>
      <w:r>
        <w:rPr>
          <w:spacing w:val="-24"/>
          <w:sz w:val="20"/>
          <w:szCs w:val="16"/>
        </w:rPr>
        <w:t xml:space="preserve"> </w:t>
      </w:r>
      <w:r>
        <w:rPr>
          <w:sz w:val="20"/>
          <w:szCs w:val="16"/>
        </w:rPr>
        <w:t>this</w:t>
      </w:r>
      <w:r>
        <w:rPr>
          <w:spacing w:val="-24"/>
          <w:sz w:val="20"/>
          <w:szCs w:val="16"/>
        </w:rPr>
        <w:t xml:space="preserve"> </w:t>
      </w:r>
      <w:r>
        <w:rPr>
          <w:sz w:val="20"/>
          <w:szCs w:val="16"/>
        </w:rPr>
        <w:t>substance</w:t>
      </w:r>
      <w:r>
        <w:rPr>
          <w:spacing w:val="-24"/>
          <w:sz w:val="20"/>
          <w:szCs w:val="16"/>
        </w:rPr>
        <w:t xml:space="preserve"> </w:t>
      </w:r>
      <w:r>
        <w:rPr>
          <w:sz w:val="20"/>
          <w:szCs w:val="16"/>
        </w:rPr>
        <w:t>a</w:t>
      </w:r>
      <w:r>
        <w:rPr>
          <w:spacing w:val="-23"/>
          <w:sz w:val="20"/>
          <w:szCs w:val="16"/>
        </w:rPr>
        <w:t xml:space="preserve"> </w:t>
      </w:r>
      <w:r>
        <w:rPr>
          <w:sz w:val="20"/>
          <w:szCs w:val="16"/>
        </w:rPr>
        <w:t>chemical</w:t>
      </w:r>
      <w:r>
        <w:rPr>
          <w:spacing w:val="-23"/>
          <w:sz w:val="20"/>
          <w:szCs w:val="16"/>
        </w:rPr>
        <w:t xml:space="preserve"> </w:t>
      </w:r>
      <w:r>
        <w:rPr>
          <w:sz w:val="20"/>
          <w:szCs w:val="16"/>
        </w:rPr>
        <w:t>safety</w:t>
      </w:r>
      <w:r>
        <w:rPr>
          <w:spacing w:val="-29"/>
          <w:sz w:val="20"/>
          <w:szCs w:val="16"/>
        </w:rPr>
        <w:t xml:space="preserve"> </w:t>
      </w:r>
      <w:r>
        <w:rPr>
          <w:sz w:val="20"/>
          <w:szCs w:val="16"/>
        </w:rPr>
        <w:t>assessment</w:t>
      </w:r>
      <w:r>
        <w:rPr>
          <w:spacing w:val="-21"/>
          <w:sz w:val="20"/>
          <w:szCs w:val="16"/>
        </w:rPr>
        <w:t xml:space="preserve"> </w:t>
      </w:r>
      <w:r>
        <w:rPr>
          <w:sz w:val="20"/>
          <w:szCs w:val="16"/>
        </w:rPr>
        <w:t>is</w:t>
      </w:r>
      <w:r>
        <w:rPr>
          <w:spacing w:val="-24"/>
          <w:sz w:val="20"/>
          <w:szCs w:val="16"/>
        </w:rPr>
        <w:t xml:space="preserve"> </w:t>
      </w:r>
      <w:r>
        <w:rPr>
          <w:sz w:val="20"/>
          <w:szCs w:val="16"/>
        </w:rPr>
        <w:t>not</w:t>
      </w:r>
      <w:r>
        <w:rPr>
          <w:spacing w:val="-23"/>
          <w:sz w:val="20"/>
          <w:szCs w:val="16"/>
        </w:rPr>
        <w:t xml:space="preserve"> </w:t>
      </w:r>
      <w:r>
        <w:rPr>
          <w:sz w:val="20"/>
          <w:szCs w:val="16"/>
        </w:rPr>
        <w:t xml:space="preserve">required. </w:t>
      </w:r>
    </w:p>
    <w:p w14:paraId="39E6C571" w14:textId="77777777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5B6ECBC0">
                <wp:simplePos x="0" y="0"/>
                <wp:positionH relativeFrom="page">
                  <wp:posOffset>467995</wp:posOffset>
                </wp:positionH>
                <wp:positionV relativeFrom="paragraph">
                  <wp:posOffset>206375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Other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left:0;text-align:left;margin-left:36.85pt;margin-top:16.2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s8jCX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Other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5315817" w14:textId="77777777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310D549B" w14:textId="77777777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Data sheet issuing department:</w:t>
      </w:r>
      <w:r>
        <w:rPr>
          <w:rFonts w:ascii="Arial" w:eastAsia="Arial" w:hAnsi="Arial" w:cs="Arial"/>
          <w:sz w:val="20"/>
        </w:rPr>
        <w:t xml:space="preserve"> Laboratory</w:t>
      </w:r>
    </w:p>
    <w:p w14:paraId="67738783" w14:textId="77777777" w:rsidR="00CA7F28" w:rsidRDefault="00CA7F28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</w:p>
    <w:p w14:paraId="56229830" w14:textId="77777777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Abbreviations and acronyms:</w:t>
      </w:r>
    </w:p>
    <w:p w14:paraId="08353CFC" w14:textId="77777777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ADR: Accord européensurletransport desmarchandises dangereusespar Route (European Agreement concerning the International Carriage of Dangerous Goods byRoad)</w:t>
      </w:r>
    </w:p>
    <w:p w14:paraId="7D715753" w14:textId="77777777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ADN: Accord européen relatif au transport international des marchandises dangereuses par voie de navigation intérieure (European Agreement concerning the International Carriage of Dangerous Goods by Inland Waterways)</w:t>
      </w:r>
    </w:p>
    <w:p w14:paraId="249F1CCE" w14:textId="77777777" w:rsidR="00EE4F91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IMDG: International Maritime Code for Dangerous Goods </w:t>
      </w:r>
    </w:p>
    <w:p w14:paraId="00300BCF" w14:textId="2E80F761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IATA: International Air Transport Association</w:t>
      </w:r>
    </w:p>
    <w:p w14:paraId="304C35FD" w14:textId="77777777" w:rsidR="00EE4F91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GHS: Globally Harmonized System of Classification and Labelling of Chemicals </w:t>
      </w:r>
    </w:p>
    <w:p w14:paraId="452D86E5" w14:textId="77777777" w:rsidR="00EE4F91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EINECS: European Inventory of Existing Commercial Chemical Substances </w:t>
      </w:r>
    </w:p>
    <w:p w14:paraId="4E41B307" w14:textId="5F651D9A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ELINCS: European List of Notified Chemical Substances</w:t>
      </w:r>
    </w:p>
    <w:p w14:paraId="497E018A" w14:textId="77777777" w:rsidR="00CA7F28" w:rsidRDefault="0056576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113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CAS: Chemical Abstracts Service (division of the American Chemical Society)</w:t>
      </w:r>
    </w:p>
    <w:p w14:paraId="020DE5E0" w14:textId="77777777" w:rsidR="00CA7F28" w:rsidRDefault="00CA7F28">
      <w:pPr>
        <w:rPr>
          <w:rFonts w:ascii="Arial" w:hAnsi="Arial" w:cs="Arial"/>
        </w:rPr>
      </w:pPr>
    </w:p>
    <w:p w14:paraId="6A387493" w14:textId="77777777" w:rsidR="00CA7F28" w:rsidRDefault="00CA7F28">
      <w:pPr>
        <w:widowControl w:val="0"/>
        <w:autoSpaceDE w:val="0"/>
        <w:autoSpaceDN w:val="0"/>
        <w:spacing w:before="18" w:after="0" w:line="240" w:lineRule="auto"/>
        <w:ind w:left="877"/>
        <w:jc w:val="both"/>
        <w:rPr>
          <w:rFonts w:ascii="Arial" w:eastAsia="Arial" w:hAnsi="Arial" w:cs="Arial"/>
          <w:sz w:val="20"/>
        </w:rPr>
      </w:pPr>
    </w:p>
    <w:p w14:paraId="12DD2012" w14:textId="77777777" w:rsidR="00CA7F28" w:rsidRDefault="00CA7F28">
      <w:pPr>
        <w:rPr>
          <w:rFonts w:ascii="Arial" w:eastAsia="Arial" w:hAnsi="Arial" w:cs="Arial"/>
          <w:b/>
          <w:sz w:val="20"/>
        </w:rPr>
      </w:pPr>
    </w:p>
    <w:p w14:paraId="482415E6" w14:textId="77777777" w:rsidR="00CA7F28" w:rsidRDefault="00CA7F28">
      <w:pPr>
        <w:rPr>
          <w:rFonts w:ascii="Arial" w:hAnsi="Arial" w:cs="Arial"/>
        </w:rPr>
      </w:pPr>
    </w:p>
    <w:sectPr w:rsidR="00CA7F28" w:rsidSect="00642793">
      <w:headerReference w:type="default" r:id="rId16"/>
      <w:footerReference w:type="default" r:id="rId17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9824C" w14:textId="77777777" w:rsidR="00E7114E" w:rsidRDefault="00E7114E">
      <w:pPr>
        <w:spacing w:line="240" w:lineRule="auto"/>
      </w:pPr>
      <w:r>
        <w:separator/>
      </w:r>
    </w:p>
  </w:endnote>
  <w:endnote w:type="continuationSeparator" w:id="0">
    <w:p w14:paraId="2098BDC7" w14:textId="77777777" w:rsidR="00E7114E" w:rsidRDefault="00E711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TM Avo"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049EBCF2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4C21D5" w:rsidRPr="004C21D5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5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FFBAC8" w14:textId="77777777" w:rsidR="00E7114E" w:rsidRDefault="00E7114E">
      <w:pPr>
        <w:spacing w:after="0"/>
      </w:pPr>
      <w:r>
        <w:separator/>
      </w:r>
    </w:p>
  </w:footnote>
  <w:footnote w:type="continuationSeparator" w:id="0">
    <w:p w14:paraId="5FFB9B97" w14:textId="77777777" w:rsidR="00E7114E" w:rsidRDefault="00E7114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145CCB84" w:rsidR="00CA7F28" w:rsidRDefault="00EE708F">
    <w:pPr>
      <w:pStyle w:val="Header"/>
      <w:tabs>
        <w:tab w:val="clear" w:pos="4680"/>
      </w:tabs>
      <w:rPr>
        <w:sz w:val="20"/>
        <w:szCs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73599" behindDoc="0" locked="0" layoutInCell="1" allowOverlap="1" wp14:anchorId="7DC09662" wp14:editId="0F88C7D4">
              <wp:simplePos x="0" y="0"/>
              <wp:positionH relativeFrom="page">
                <wp:posOffset>186268</wp:posOffset>
              </wp:positionH>
              <wp:positionV relativeFrom="page">
                <wp:posOffset>245533</wp:posOffset>
              </wp:positionV>
              <wp:extent cx="7196666" cy="10206779"/>
              <wp:effectExtent l="0" t="0" r="17145" b="17145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96666" cy="10206779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DF9F6FF" id="Rectangle 247" o:spid="_x0000_s1026" style="position:absolute;margin-left:14.65pt;margin-top:19.35pt;width:566.65pt;height:803.7pt;z-index:25167359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" filled="f" strokecolor="#938953 [1614]" strokeweight="1.25pt">
              <w10:wrap anchorx="page" anchory="page"/>
            </v:rect>
          </w:pict>
        </mc:Fallback>
      </mc:AlternateContent>
    </w:r>
    <w:r w:rsidR="00565769">
      <w:rPr>
        <w:sz w:val="20"/>
        <w:szCs w:val="20"/>
      </w:rPr>
      <w:tab/>
    </w:r>
  </w:p>
  <w:p w14:paraId="187BDC65" w14:textId="46F8490A" w:rsidR="00CA7F28" w:rsidRDefault="00AB01EC">
    <w:r w:rsidRPr="002653E2">
      <w:drawing>
        <wp:anchor distT="0" distB="0" distL="114300" distR="114300" simplePos="0" relativeHeight="251680768" behindDoc="1" locked="0" layoutInCell="1" allowOverlap="1" wp14:anchorId="5F41FF29" wp14:editId="3E16E66A">
          <wp:simplePos x="0" y="0"/>
          <wp:positionH relativeFrom="column">
            <wp:posOffset>5680710</wp:posOffset>
          </wp:positionH>
          <wp:positionV relativeFrom="paragraph">
            <wp:posOffset>76200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 descr="A package of a produ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Picture 1" descr="A package of a produc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709E995F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436E4AEC" w:rsidR="00CA7F28" w:rsidRDefault="00322484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3F2B77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.1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&#13;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436E4AEC" w:rsidR="00CA7F28" w:rsidRDefault="00322484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3F2B77">
                      <w:rPr>
                        <w:rFonts w:ascii="Arial" w:hAnsi="Arial" w:cs="Arial"/>
                        <w:sz w:val="20"/>
                        <w:szCs w:val="20"/>
                      </w:rPr>
                      <w:t>5</w:t>
                    </w: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.1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0451067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056D62"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: Jan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3F2B77">
                            <w:rPr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3F2B77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3F2B77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0451067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056D62"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>: Jan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3F2B77">
                      <w:rPr>
                        <w:iCs/>
                        <w:w w:val="90"/>
                        <w:sz w:val="22"/>
                      </w:rPr>
                      <w:t>1</w:t>
                    </w:r>
                    <w:r w:rsidR="003F2B77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3F2B77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ED56F1"/>
    <w:multiLevelType w:val="multilevel"/>
    <w:tmpl w:val="06ED56F1"/>
    <w:lvl w:ilvl="0">
      <w:start w:val="1"/>
      <w:numFmt w:val="decimal"/>
      <w:lvlText w:val="14.%1"/>
      <w:lvlJc w:val="right"/>
      <w:pPr>
        <w:ind w:left="1152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5B6413"/>
    <w:multiLevelType w:val="multilevel"/>
    <w:tmpl w:val="165B6413"/>
    <w:lvl w:ilvl="0">
      <w:start w:val="2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3" w:hanging="360"/>
      </w:pPr>
    </w:lvl>
    <w:lvl w:ilvl="2">
      <w:start w:val="1"/>
      <w:numFmt w:val="lowerRoman"/>
      <w:lvlText w:val="%3."/>
      <w:lvlJc w:val="right"/>
      <w:pPr>
        <w:ind w:left="2413" w:hanging="180"/>
      </w:pPr>
    </w:lvl>
    <w:lvl w:ilvl="3">
      <w:start w:val="1"/>
      <w:numFmt w:val="decimal"/>
      <w:lvlText w:val="%4."/>
      <w:lvlJc w:val="left"/>
      <w:pPr>
        <w:ind w:left="3133" w:hanging="360"/>
      </w:pPr>
    </w:lvl>
    <w:lvl w:ilvl="4">
      <w:start w:val="1"/>
      <w:numFmt w:val="lowerLetter"/>
      <w:lvlText w:val="%5."/>
      <w:lvlJc w:val="left"/>
      <w:pPr>
        <w:ind w:left="3853" w:hanging="360"/>
      </w:pPr>
    </w:lvl>
    <w:lvl w:ilvl="5">
      <w:start w:val="1"/>
      <w:numFmt w:val="lowerRoman"/>
      <w:lvlText w:val="%6."/>
      <w:lvlJc w:val="right"/>
      <w:pPr>
        <w:ind w:left="4573" w:hanging="180"/>
      </w:pPr>
    </w:lvl>
    <w:lvl w:ilvl="6">
      <w:start w:val="1"/>
      <w:numFmt w:val="decimal"/>
      <w:lvlText w:val="%7."/>
      <w:lvlJc w:val="left"/>
      <w:pPr>
        <w:ind w:left="5293" w:hanging="360"/>
      </w:pPr>
    </w:lvl>
    <w:lvl w:ilvl="7">
      <w:start w:val="1"/>
      <w:numFmt w:val="lowerLetter"/>
      <w:lvlText w:val="%8."/>
      <w:lvlJc w:val="left"/>
      <w:pPr>
        <w:ind w:left="6013" w:hanging="360"/>
      </w:pPr>
    </w:lvl>
    <w:lvl w:ilvl="8">
      <w:start w:val="1"/>
      <w:numFmt w:val="lowerRoman"/>
      <w:lvlText w:val="%9."/>
      <w:lvlJc w:val="right"/>
      <w:pPr>
        <w:ind w:left="6733" w:hanging="180"/>
      </w:pPr>
    </w:lvl>
  </w:abstractNum>
  <w:abstractNum w:abstractNumId="5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6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7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8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0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1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13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5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16" w15:restartNumberingAfterBreak="0">
    <w:nsid w:val="551552A8"/>
    <w:multiLevelType w:val="multilevel"/>
    <w:tmpl w:val="551552A8"/>
    <w:lvl w:ilvl="0">
      <w:start w:val="6"/>
      <w:numFmt w:val="decimal"/>
      <w:lvlText w:val="%1."/>
      <w:lvlJc w:val="right"/>
      <w:pPr>
        <w:ind w:left="8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7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18" w15:restartNumberingAfterBreak="0">
    <w:nsid w:val="5B1B55A4"/>
    <w:multiLevelType w:val="hybridMultilevel"/>
    <w:tmpl w:val="7D6C22AC"/>
    <w:lvl w:ilvl="0" w:tplc="AB2A192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9" w15:restartNumberingAfterBreak="0">
    <w:nsid w:val="5BBF7667"/>
    <w:multiLevelType w:val="multilevel"/>
    <w:tmpl w:val="5BBF7667"/>
    <w:lvl w:ilvl="0">
      <w:start w:val="3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635C15F9"/>
    <w:multiLevelType w:val="multilevel"/>
    <w:tmpl w:val="635C15F9"/>
    <w:lvl w:ilvl="0">
      <w:start w:val="1"/>
      <w:numFmt w:val="bullet"/>
      <w:lvlText w:val=""/>
      <w:lvlJc w:val="left"/>
      <w:pPr>
        <w:ind w:left="159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31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3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75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47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9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91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63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57" w:hanging="360"/>
      </w:pPr>
      <w:rPr>
        <w:rFonts w:ascii="Wingdings" w:hAnsi="Wingdings" w:hint="default"/>
      </w:rPr>
    </w:lvl>
  </w:abstractNum>
  <w:abstractNum w:abstractNumId="21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E01A8E"/>
    <w:multiLevelType w:val="multilevel"/>
    <w:tmpl w:val="65E01A8E"/>
    <w:lvl w:ilvl="0">
      <w:start w:val="5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24" w15:restartNumberingAfterBreak="0">
    <w:nsid w:val="72A858B2"/>
    <w:multiLevelType w:val="multilevel"/>
    <w:tmpl w:val="72A858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54098549">
    <w:abstractNumId w:val="23"/>
  </w:num>
  <w:num w:numId="2" w16cid:durableId="2030714545">
    <w:abstractNumId w:val="17"/>
  </w:num>
  <w:num w:numId="3" w16cid:durableId="2029520356">
    <w:abstractNumId w:val="4"/>
  </w:num>
  <w:num w:numId="4" w16cid:durableId="994600846">
    <w:abstractNumId w:val="7"/>
  </w:num>
  <w:num w:numId="5" w16cid:durableId="8258863">
    <w:abstractNumId w:val="19"/>
  </w:num>
  <w:num w:numId="6" w16cid:durableId="1064059439">
    <w:abstractNumId w:val="6"/>
  </w:num>
  <w:num w:numId="7" w16cid:durableId="2070181453">
    <w:abstractNumId w:val="13"/>
  </w:num>
  <w:num w:numId="8" w16cid:durableId="1282111407">
    <w:abstractNumId w:val="16"/>
  </w:num>
  <w:num w:numId="9" w16cid:durableId="1597059392">
    <w:abstractNumId w:val="8"/>
  </w:num>
  <w:num w:numId="10" w16cid:durableId="9142011">
    <w:abstractNumId w:val="25"/>
  </w:num>
  <w:num w:numId="11" w16cid:durableId="1317414722">
    <w:abstractNumId w:val="12"/>
  </w:num>
  <w:num w:numId="12" w16cid:durableId="778993006">
    <w:abstractNumId w:val="5"/>
  </w:num>
  <w:num w:numId="13" w16cid:durableId="1849366505">
    <w:abstractNumId w:val="2"/>
  </w:num>
  <w:num w:numId="14" w16cid:durableId="260918659">
    <w:abstractNumId w:val="10"/>
  </w:num>
  <w:num w:numId="15" w16cid:durableId="1055005322">
    <w:abstractNumId w:val="24"/>
  </w:num>
  <w:num w:numId="16" w16cid:durableId="325518323">
    <w:abstractNumId w:val="20"/>
  </w:num>
  <w:num w:numId="17" w16cid:durableId="1962108732">
    <w:abstractNumId w:val="9"/>
  </w:num>
  <w:num w:numId="18" w16cid:durableId="1251743865">
    <w:abstractNumId w:val="21"/>
  </w:num>
  <w:num w:numId="19" w16cid:durableId="1755514254">
    <w:abstractNumId w:val="3"/>
  </w:num>
  <w:num w:numId="20" w16cid:durableId="1871722447">
    <w:abstractNumId w:val="22"/>
  </w:num>
  <w:num w:numId="21" w16cid:durableId="2063476591">
    <w:abstractNumId w:val="1"/>
  </w:num>
  <w:num w:numId="22" w16cid:durableId="882249242">
    <w:abstractNumId w:val="11"/>
  </w:num>
  <w:num w:numId="23" w16cid:durableId="144345748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815875302">
    <w:abstractNumId w:val="15"/>
  </w:num>
  <w:num w:numId="25" w16cid:durableId="935752137">
    <w:abstractNumId w:val="18"/>
  </w:num>
  <w:num w:numId="26" w16cid:durableId="1678650891">
    <w:abstractNumId w:val="14"/>
  </w:num>
  <w:num w:numId="27" w16cid:durableId="36592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27F29"/>
    <w:rsid w:val="00053997"/>
    <w:rsid w:val="0005668A"/>
    <w:rsid w:val="00056D62"/>
    <w:rsid w:val="00062CED"/>
    <w:rsid w:val="0007320F"/>
    <w:rsid w:val="00087A50"/>
    <w:rsid w:val="000A033A"/>
    <w:rsid w:val="000A1012"/>
    <w:rsid w:val="000B0516"/>
    <w:rsid w:val="000C55C8"/>
    <w:rsid w:val="000D4F69"/>
    <w:rsid w:val="000E32EF"/>
    <w:rsid w:val="000E4BC1"/>
    <w:rsid w:val="000F30AA"/>
    <w:rsid w:val="000F5369"/>
    <w:rsid w:val="0012074A"/>
    <w:rsid w:val="00126063"/>
    <w:rsid w:val="001310E0"/>
    <w:rsid w:val="001661EA"/>
    <w:rsid w:val="001821E7"/>
    <w:rsid w:val="00195563"/>
    <w:rsid w:val="001B3A7C"/>
    <w:rsid w:val="001C243C"/>
    <w:rsid w:val="001D254A"/>
    <w:rsid w:val="00204B17"/>
    <w:rsid w:val="00207B85"/>
    <w:rsid w:val="0021176F"/>
    <w:rsid w:val="0022499A"/>
    <w:rsid w:val="002332C4"/>
    <w:rsid w:val="002367A6"/>
    <w:rsid w:val="002412D3"/>
    <w:rsid w:val="00252571"/>
    <w:rsid w:val="0027185A"/>
    <w:rsid w:val="00276F8C"/>
    <w:rsid w:val="0028408A"/>
    <w:rsid w:val="002C67B9"/>
    <w:rsid w:val="002E2172"/>
    <w:rsid w:val="00305206"/>
    <w:rsid w:val="003147BA"/>
    <w:rsid w:val="00316C2B"/>
    <w:rsid w:val="00322484"/>
    <w:rsid w:val="0032294C"/>
    <w:rsid w:val="00326A8A"/>
    <w:rsid w:val="00332275"/>
    <w:rsid w:val="00336F43"/>
    <w:rsid w:val="0034361B"/>
    <w:rsid w:val="00345EAF"/>
    <w:rsid w:val="00354A85"/>
    <w:rsid w:val="00377B52"/>
    <w:rsid w:val="00390184"/>
    <w:rsid w:val="003A2705"/>
    <w:rsid w:val="003B35B4"/>
    <w:rsid w:val="003B39F5"/>
    <w:rsid w:val="003B47BA"/>
    <w:rsid w:val="003C557C"/>
    <w:rsid w:val="003C7E92"/>
    <w:rsid w:val="003D2C2C"/>
    <w:rsid w:val="003D5531"/>
    <w:rsid w:val="003F2B77"/>
    <w:rsid w:val="00403FEB"/>
    <w:rsid w:val="00405381"/>
    <w:rsid w:val="004320D0"/>
    <w:rsid w:val="0045479C"/>
    <w:rsid w:val="00460E12"/>
    <w:rsid w:val="00461D5B"/>
    <w:rsid w:val="004B16FA"/>
    <w:rsid w:val="004B5817"/>
    <w:rsid w:val="004C21D5"/>
    <w:rsid w:val="004E5AF6"/>
    <w:rsid w:val="004F7B0F"/>
    <w:rsid w:val="004F7F70"/>
    <w:rsid w:val="00504B23"/>
    <w:rsid w:val="00511EB7"/>
    <w:rsid w:val="00522FFB"/>
    <w:rsid w:val="00531543"/>
    <w:rsid w:val="00557CF5"/>
    <w:rsid w:val="005632AC"/>
    <w:rsid w:val="00565769"/>
    <w:rsid w:val="00567560"/>
    <w:rsid w:val="0057338C"/>
    <w:rsid w:val="00595896"/>
    <w:rsid w:val="005A3329"/>
    <w:rsid w:val="005A4C29"/>
    <w:rsid w:val="005A702B"/>
    <w:rsid w:val="005A7E3B"/>
    <w:rsid w:val="005C4DFF"/>
    <w:rsid w:val="005D4747"/>
    <w:rsid w:val="005F4C0B"/>
    <w:rsid w:val="006107FA"/>
    <w:rsid w:val="00614DD9"/>
    <w:rsid w:val="00621EBD"/>
    <w:rsid w:val="00623826"/>
    <w:rsid w:val="00642793"/>
    <w:rsid w:val="0065207A"/>
    <w:rsid w:val="006C7B8D"/>
    <w:rsid w:val="006E333B"/>
    <w:rsid w:val="006F64FC"/>
    <w:rsid w:val="0072116E"/>
    <w:rsid w:val="00725A80"/>
    <w:rsid w:val="007338EA"/>
    <w:rsid w:val="007533C3"/>
    <w:rsid w:val="007538A1"/>
    <w:rsid w:val="0077663C"/>
    <w:rsid w:val="007905F6"/>
    <w:rsid w:val="00790F34"/>
    <w:rsid w:val="00792025"/>
    <w:rsid w:val="0079477F"/>
    <w:rsid w:val="007B0216"/>
    <w:rsid w:val="007D01A3"/>
    <w:rsid w:val="008034F3"/>
    <w:rsid w:val="00812C3F"/>
    <w:rsid w:val="008160C8"/>
    <w:rsid w:val="00820C08"/>
    <w:rsid w:val="00842CD5"/>
    <w:rsid w:val="0085099C"/>
    <w:rsid w:val="00850E1A"/>
    <w:rsid w:val="00851D07"/>
    <w:rsid w:val="00853042"/>
    <w:rsid w:val="00871532"/>
    <w:rsid w:val="00895078"/>
    <w:rsid w:val="008D1150"/>
    <w:rsid w:val="008D3965"/>
    <w:rsid w:val="008D4EF8"/>
    <w:rsid w:val="008E0770"/>
    <w:rsid w:val="00902EBD"/>
    <w:rsid w:val="009063A5"/>
    <w:rsid w:val="00914EA7"/>
    <w:rsid w:val="009656A7"/>
    <w:rsid w:val="00976B18"/>
    <w:rsid w:val="00996E7F"/>
    <w:rsid w:val="00997DD3"/>
    <w:rsid w:val="009A45A6"/>
    <w:rsid w:val="009A738D"/>
    <w:rsid w:val="009B0BDD"/>
    <w:rsid w:val="009F51AC"/>
    <w:rsid w:val="009F6BA9"/>
    <w:rsid w:val="00A251F6"/>
    <w:rsid w:val="00A35F8C"/>
    <w:rsid w:val="00A4376D"/>
    <w:rsid w:val="00A44C4A"/>
    <w:rsid w:val="00A66322"/>
    <w:rsid w:val="00A7701E"/>
    <w:rsid w:val="00AB01EC"/>
    <w:rsid w:val="00AB0B99"/>
    <w:rsid w:val="00AB0ED1"/>
    <w:rsid w:val="00AC1292"/>
    <w:rsid w:val="00AE62F6"/>
    <w:rsid w:val="00AF4442"/>
    <w:rsid w:val="00B0660F"/>
    <w:rsid w:val="00B07F8D"/>
    <w:rsid w:val="00B43649"/>
    <w:rsid w:val="00B5413C"/>
    <w:rsid w:val="00B55E08"/>
    <w:rsid w:val="00B6320D"/>
    <w:rsid w:val="00B64D79"/>
    <w:rsid w:val="00B66E3B"/>
    <w:rsid w:val="00B72A63"/>
    <w:rsid w:val="00BE42B2"/>
    <w:rsid w:val="00C2660C"/>
    <w:rsid w:val="00C30E0E"/>
    <w:rsid w:val="00C369D2"/>
    <w:rsid w:val="00C47ECA"/>
    <w:rsid w:val="00C513DC"/>
    <w:rsid w:val="00C53541"/>
    <w:rsid w:val="00C57C01"/>
    <w:rsid w:val="00C62DA2"/>
    <w:rsid w:val="00C63DA5"/>
    <w:rsid w:val="00C66765"/>
    <w:rsid w:val="00C90E6F"/>
    <w:rsid w:val="00CA7F28"/>
    <w:rsid w:val="00CB4645"/>
    <w:rsid w:val="00CF2224"/>
    <w:rsid w:val="00D11BE5"/>
    <w:rsid w:val="00D26777"/>
    <w:rsid w:val="00D42198"/>
    <w:rsid w:val="00D67477"/>
    <w:rsid w:val="00D72A0A"/>
    <w:rsid w:val="00D8151C"/>
    <w:rsid w:val="00D844DB"/>
    <w:rsid w:val="00D9053B"/>
    <w:rsid w:val="00D90A5B"/>
    <w:rsid w:val="00DA71F8"/>
    <w:rsid w:val="00DC270F"/>
    <w:rsid w:val="00DC7E9A"/>
    <w:rsid w:val="00DD2333"/>
    <w:rsid w:val="00DE221F"/>
    <w:rsid w:val="00DF1DA9"/>
    <w:rsid w:val="00E04EF8"/>
    <w:rsid w:val="00E20BF7"/>
    <w:rsid w:val="00E339F4"/>
    <w:rsid w:val="00E34A9B"/>
    <w:rsid w:val="00E47603"/>
    <w:rsid w:val="00E7114E"/>
    <w:rsid w:val="00EB59CB"/>
    <w:rsid w:val="00EB6438"/>
    <w:rsid w:val="00EC625B"/>
    <w:rsid w:val="00EE4F91"/>
    <w:rsid w:val="00EE708F"/>
    <w:rsid w:val="00EF0D19"/>
    <w:rsid w:val="00EF25C5"/>
    <w:rsid w:val="00F132B4"/>
    <w:rsid w:val="00F37044"/>
    <w:rsid w:val="00F529B6"/>
    <w:rsid w:val="00F570E3"/>
    <w:rsid w:val="00F72530"/>
    <w:rsid w:val="00F75A41"/>
    <w:rsid w:val="00F85B90"/>
    <w:rsid w:val="00F97E04"/>
    <w:rsid w:val="00FA5C9C"/>
    <w:rsid w:val="00FA5FC8"/>
    <w:rsid w:val="00FB1886"/>
    <w:rsid w:val="00FB670B"/>
    <w:rsid w:val="00FD34D3"/>
    <w:rsid w:val="00FE07B5"/>
    <w:rsid w:val="00FE6A16"/>
    <w:rsid w:val="00FE7730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mailto:technical@lavastone.world" TargetMode="External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0B879F7-1B09-4C04-A5B9-63C134E651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1214</Words>
  <Characters>6923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WENDY@LAVASTONE</dc:creator>
  <cp:lastModifiedBy>Hamza Abdurrahman</cp:lastModifiedBy>
  <cp:revision>3</cp:revision>
  <cp:lastPrinted>2024-06-19T16:21:00Z</cp:lastPrinted>
  <dcterms:created xsi:type="dcterms:W3CDTF">2025-08-21T04:30:00Z</dcterms:created>
  <dcterms:modified xsi:type="dcterms:W3CDTF">2025-08-21T04:57:00Z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